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D96140" w14:textId="0231C5C8" w:rsidR="00FB6C5D" w:rsidRDefault="00FB6C5D" w:rsidP="00FB6C5D">
      <w:pPr>
        <w:pStyle w:val="3GPPHeader"/>
        <w:spacing w:after="0"/>
        <w:rPr>
          <w:rFonts w:ascii="Arial" w:hAnsi="Arial" w:cs="Arial"/>
          <w:sz w:val="22"/>
        </w:rPr>
      </w:pPr>
      <w:r>
        <w:rPr>
          <w:rFonts w:ascii="Arial" w:hAnsi="Arial" w:cs="Arial"/>
          <w:sz w:val="22"/>
        </w:rPr>
        <w:t>3GPP TSG-RAN2 Meeting #107bis</w:t>
      </w:r>
      <w:r>
        <w:rPr>
          <w:rFonts w:ascii="Arial" w:hAnsi="Arial" w:cs="Arial"/>
          <w:sz w:val="22"/>
        </w:rPr>
        <w:tab/>
      </w:r>
      <w:r w:rsidR="006D304B" w:rsidRPr="006D304B">
        <w:rPr>
          <w:rFonts w:ascii="Arial" w:hAnsi="Arial" w:cs="Arial"/>
          <w:sz w:val="22"/>
        </w:rPr>
        <w:t>R2-1913197</w:t>
      </w:r>
    </w:p>
    <w:p w14:paraId="3B74D700" w14:textId="77777777" w:rsidR="00FB6C5D" w:rsidRPr="00D5494C" w:rsidRDefault="00FB6C5D" w:rsidP="00FB6C5D">
      <w:pPr>
        <w:spacing w:after="60"/>
        <w:ind w:left="1985" w:hanging="1985"/>
        <w:rPr>
          <w:rFonts w:cs="Arial"/>
          <w:b/>
          <w:sz w:val="22"/>
        </w:rPr>
      </w:pPr>
      <w:r w:rsidRPr="00D5494C">
        <w:rPr>
          <w:rFonts w:cs="Arial"/>
          <w:b/>
          <w:sz w:val="22"/>
        </w:rPr>
        <w:t>Chongqing, China, 14 - 18 October 2019</w:t>
      </w:r>
    </w:p>
    <w:p w14:paraId="640B18F4" w14:textId="77777777" w:rsidR="00286831" w:rsidRPr="00FB6C5D" w:rsidRDefault="00286831" w:rsidP="00120D47">
      <w:pPr>
        <w:pStyle w:val="3GPPHeader"/>
        <w:spacing w:after="0"/>
        <w:rPr>
          <w:rFonts w:ascii="Arial" w:hAnsi="Arial" w:cs="Arial"/>
          <w:sz w:val="22"/>
          <w:lang w:val="en-US"/>
        </w:rPr>
      </w:pPr>
    </w:p>
    <w:p w14:paraId="18C94194" w14:textId="77777777" w:rsidR="00120D47" w:rsidRPr="00A22376" w:rsidRDefault="00120D47" w:rsidP="00120D47">
      <w:pPr>
        <w:pStyle w:val="3GPPHeader"/>
        <w:spacing w:after="0"/>
        <w:rPr>
          <w:rFonts w:ascii="Arial" w:hAnsi="Arial" w:cs="Arial"/>
          <w:sz w:val="22"/>
        </w:rPr>
      </w:pPr>
      <w:r w:rsidRPr="00A22376">
        <w:rPr>
          <w:rFonts w:ascii="Arial" w:hAnsi="Arial" w:cs="Arial"/>
          <w:sz w:val="22"/>
        </w:rPr>
        <w:tab/>
      </w:r>
    </w:p>
    <w:p w14:paraId="7BE584AF" w14:textId="17E0683B" w:rsidR="00120D47" w:rsidRPr="00211AFA" w:rsidRDefault="00120D47" w:rsidP="00211AFA">
      <w:pPr>
        <w:pStyle w:val="3GPPHeader"/>
        <w:spacing w:after="120"/>
        <w:ind w:right="-846"/>
        <w:rPr>
          <w:rFonts w:ascii="Arial" w:hAnsi="Arial" w:cs="Arial"/>
          <w:b w:val="0"/>
          <w:sz w:val="22"/>
          <w:szCs w:val="22"/>
        </w:rPr>
      </w:pPr>
      <w:r w:rsidRPr="00211AFA">
        <w:rPr>
          <w:rFonts w:ascii="Arial" w:hAnsi="Arial" w:cs="Arial"/>
          <w:sz w:val="22"/>
          <w:szCs w:val="22"/>
        </w:rPr>
        <w:t>Agenda Item:</w:t>
      </w:r>
      <w:r w:rsidRPr="00211AFA">
        <w:rPr>
          <w:rFonts w:ascii="Arial" w:hAnsi="Arial" w:cs="Arial"/>
          <w:sz w:val="22"/>
          <w:szCs w:val="22"/>
        </w:rPr>
        <w:tab/>
      </w:r>
      <w:r w:rsidR="00211AFA" w:rsidRPr="00211AFA">
        <w:rPr>
          <w:rFonts w:ascii="Arial" w:hAnsi="Arial" w:cs="Arial"/>
          <w:b w:val="0"/>
          <w:sz w:val="22"/>
          <w:szCs w:val="22"/>
          <w:lang w:val="en-US"/>
        </w:rPr>
        <w:t>6.11.2 PDCCH-based power saving signals/channel Additional stage-3 RAN2 aspects</w:t>
      </w:r>
    </w:p>
    <w:p w14:paraId="2F201713" w14:textId="77777777" w:rsidR="00120D47" w:rsidRPr="0050109B" w:rsidRDefault="00120D47" w:rsidP="00A611FD">
      <w:pPr>
        <w:pStyle w:val="3GPPHeader"/>
        <w:spacing w:after="120"/>
        <w:rPr>
          <w:rFonts w:ascii="Arial" w:hAnsi="Arial" w:cs="Arial"/>
          <w:sz w:val="22"/>
          <w:lang w:val="en-US"/>
        </w:rPr>
      </w:pPr>
      <w:r w:rsidRPr="0050109B">
        <w:rPr>
          <w:rFonts w:ascii="Arial" w:hAnsi="Arial" w:cs="Arial"/>
          <w:sz w:val="22"/>
          <w:lang w:val="en-US"/>
        </w:rPr>
        <w:t xml:space="preserve">Source: </w:t>
      </w:r>
      <w:r w:rsidRPr="0050109B">
        <w:rPr>
          <w:rFonts w:ascii="Arial" w:hAnsi="Arial" w:cs="Arial"/>
          <w:sz w:val="22"/>
          <w:lang w:val="en-US"/>
        </w:rPr>
        <w:tab/>
      </w:r>
      <w:r w:rsidR="00EF2136">
        <w:rPr>
          <w:rFonts w:ascii="Arial" w:hAnsi="Arial" w:cs="Arial"/>
          <w:b w:val="0"/>
          <w:bCs/>
          <w:sz w:val="22"/>
          <w:lang w:val="en-US"/>
        </w:rPr>
        <w:t>Ericsson</w:t>
      </w:r>
    </w:p>
    <w:p w14:paraId="7D220426" w14:textId="24B26493"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1361AA" w:rsidRPr="001361AA">
        <w:rPr>
          <w:rFonts w:ascii="Arial" w:hAnsi="Arial" w:cs="Arial"/>
          <w:b w:val="0"/>
          <w:sz w:val="22"/>
          <w:lang w:val="en-US"/>
        </w:rPr>
        <w:t>RAN2 impact of WUS in connected mode</w:t>
      </w:r>
    </w:p>
    <w:p w14:paraId="1D061440"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0D43AB34" w14:textId="1635B910" w:rsidR="00120D47" w:rsidRDefault="004D10CC" w:rsidP="00120D47">
      <w:pPr>
        <w:pStyle w:val="Heading1"/>
      </w:pPr>
      <w:r>
        <w:t>Introduction</w:t>
      </w:r>
    </w:p>
    <w:p w14:paraId="2609607F" w14:textId="22981BDD" w:rsidR="003A7917" w:rsidRDefault="003A7917" w:rsidP="003A7917">
      <w:pPr>
        <w:rPr>
          <w:lang w:val="en-GB" w:eastAsia="zh-CN"/>
        </w:rPr>
      </w:pPr>
      <w:r>
        <w:rPr>
          <w:lang w:val="en-GB" w:eastAsia="zh-CN"/>
        </w:rPr>
        <w:t>RAN2 reached the following agreements for WUS in connected mode during RAN2#107:</w:t>
      </w:r>
    </w:p>
    <w:p w14:paraId="1C8E8C33" w14:textId="77777777" w:rsidR="00B966F6" w:rsidRPr="00B966F6" w:rsidRDefault="00B966F6" w:rsidP="00B966F6">
      <w:pPr>
        <w:pStyle w:val="Doc-text2"/>
        <w:pBdr>
          <w:top w:val="single" w:sz="4" w:space="1" w:color="auto"/>
          <w:left w:val="single" w:sz="4" w:space="4" w:color="auto"/>
          <w:bottom w:val="single" w:sz="4" w:space="1" w:color="auto"/>
          <w:right w:val="single" w:sz="4" w:space="4" w:color="auto"/>
        </w:pBdr>
        <w:ind w:left="723"/>
        <w:rPr>
          <w:rFonts w:ascii="Times New Roman" w:hAnsi="Times New Roman"/>
          <w:color w:val="C45911" w:themeColor="accent2" w:themeShade="BF"/>
          <w:sz w:val="18"/>
          <w:szCs w:val="18"/>
        </w:rPr>
      </w:pPr>
      <w:r w:rsidRPr="00B966F6">
        <w:rPr>
          <w:rFonts w:ascii="Times New Roman" w:hAnsi="Times New Roman"/>
          <w:b/>
          <w:bCs/>
          <w:color w:val="C45911" w:themeColor="accent2" w:themeShade="BF"/>
          <w:sz w:val="18"/>
          <w:szCs w:val="18"/>
        </w:rPr>
        <w:t>Agreements:</w:t>
      </w:r>
    </w:p>
    <w:p w14:paraId="23A5385A" w14:textId="77777777" w:rsidR="00B966F6" w:rsidRPr="00B966F6" w:rsidRDefault="00B966F6" w:rsidP="00B966F6">
      <w:pPr>
        <w:pStyle w:val="Doc-text2"/>
        <w:numPr>
          <w:ilvl w:val="0"/>
          <w:numId w:val="25"/>
        </w:numPr>
        <w:pBdr>
          <w:top w:val="single" w:sz="4" w:space="1" w:color="auto"/>
          <w:left w:val="single" w:sz="4" w:space="4" w:color="auto"/>
          <w:bottom w:val="single" w:sz="4" w:space="1" w:color="auto"/>
          <w:right w:val="single" w:sz="4" w:space="4" w:color="auto"/>
        </w:pBdr>
        <w:ind w:left="720"/>
        <w:rPr>
          <w:rFonts w:ascii="Times New Roman" w:hAnsi="Times New Roman"/>
          <w:color w:val="C45911" w:themeColor="accent2" w:themeShade="BF"/>
          <w:sz w:val="18"/>
          <w:szCs w:val="18"/>
        </w:rPr>
      </w:pPr>
      <w:r w:rsidRPr="00B966F6">
        <w:rPr>
          <w:rFonts w:ascii="Times New Roman" w:hAnsi="Times New Roman"/>
          <w:color w:val="C45911" w:themeColor="accent2" w:themeShade="BF"/>
          <w:sz w:val="18"/>
          <w:szCs w:val="18"/>
        </w:rPr>
        <w:t xml:space="preserve">The PDCCH-WUS triggers a MAC entity to “wake up” to monitor PDCCH at reception of the PDCCH-based power saving signal/channel for the next occurrence of the </w:t>
      </w:r>
      <w:proofErr w:type="spellStart"/>
      <w:r w:rsidRPr="00B966F6">
        <w:rPr>
          <w:rFonts w:ascii="Times New Roman" w:hAnsi="Times New Roman"/>
          <w:color w:val="C45911" w:themeColor="accent2" w:themeShade="BF"/>
          <w:sz w:val="18"/>
          <w:szCs w:val="18"/>
        </w:rPr>
        <w:t>drx-onDurationTimer</w:t>
      </w:r>
      <w:proofErr w:type="spellEnd"/>
      <w:r w:rsidRPr="00B966F6">
        <w:rPr>
          <w:rFonts w:ascii="Times New Roman" w:hAnsi="Times New Roman"/>
          <w:color w:val="C45911" w:themeColor="accent2" w:themeShade="BF"/>
          <w:sz w:val="18"/>
          <w:szCs w:val="18"/>
        </w:rPr>
        <w:t>.</w:t>
      </w:r>
      <w:r w:rsidRPr="00B966F6">
        <w:rPr>
          <w:rFonts w:ascii="Times New Roman" w:hAnsi="Times New Roman"/>
          <w:i/>
          <w:iCs/>
          <w:color w:val="C45911" w:themeColor="accent2" w:themeShade="BF"/>
          <w:sz w:val="18"/>
          <w:szCs w:val="18"/>
        </w:rPr>
        <w:t xml:space="preserve"> </w:t>
      </w:r>
    </w:p>
    <w:p w14:paraId="146F948A" w14:textId="77777777" w:rsidR="00B966F6" w:rsidRPr="00B966F6" w:rsidRDefault="00B966F6" w:rsidP="00B966F6">
      <w:pPr>
        <w:pStyle w:val="Doc-text2"/>
        <w:numPr>
          <w:ilvl w:val="0"/>
          <w:numId w:val="25"/>
        </w:numPr>
        <w:pBdr>
          <w:top w:val="single" w:sz="4" w:space="1" w:color="auto"/>
          <w:left w:val="single" w:sz="4" w:space="4" w:color="auto"/>
          <w:bottom w:val="single" w:sz="4" w:space="1" w:color="auto"/>
          <w:right w:val="single" w:sz="4" w:space="4" w:color="auto"/>
        </w:pBdr>
        <w:ind w:left="720"/>
        <w:rPr>
          <w:rFonts w:ascii="Times New Roman" w:hAnsi="Times New Roman"/>
          <w:color w:val="C45911" w:themeColor="accent2" w:themeShade="BF"/>
          <w:sz w:val="18"/>
          <w:szCs w:val="18"/>
        </w:rPr>
      </w:pPr>
      <w:r w:rsidRPr="00B966F6">
        <w:rPr>
          <w:rFonts w:ascii="Times New Roman" w:hAnsi="Times New Roman"/>
          <w:color w:val="C45911" w:themeColor="accent2" w:themeShade="BF"/>
          <w:sz w:val="18"/>
          <w:szCs w:val="18"/>
        </w:rPr>
        <w:t>The PDCCH-WUS is considered jointly with DRX i.e. it is only configured when DRX is configured.</w:t>
      </w:r>
    </w:p>
    <w:p w14:paraId="17A21C52" w14:textId="77777777" w:rsidR="00B966F6" w:rsidRPr="00B966F6" w:rsidRDefault="00B966F6" w:rsidP="00B966F6">
      <w:pPr>
        <w:pStyle w:val="Doc-text2"/>
        <w:numPr>
          <w:ilvl w:val="0"/>
          <w:numId w:val="25"/>
        </w:numPr>
        <w:pBdr>
          <w:top w:val="single" w:sz="4" w:space="1" w:color="auto"/>
          <w:left w:val="single" w:sz="4" w:space="4" w:color="auto"/>
          <w:bottom w:val="single" w:sz="4" w:space="1" w:color="auto"/>
          <w:right w:val="single" w:sz="4" w:space="4" w:color="auto"/>
        </w:pBdr>
        <w:ind w:left="720"/>
        <w:rPr>
          <w:rFonts w:ascii="Times New Roman" w:hAnsi="Times New Roman"/>
          <w:color w:val="C45911" w:themeColor="accent2" w:themeShade="BF"/>
          <w:sz w:val="18"/>
          <w:szCs w:val="18"/>
        </w:rPr>
      </w:pPr>
      <w:r w:rsidRPr="00B966F6">
        <w:rPr>
          <w:rFonts w:ascii="Times New Roman" w:hAnsi="Times New Roman"/>
          <w:color w:val="C45911" w:themeColor="accent2" w:themeShade="BF"/>
          <w:sz w:val="18"/>
          <w:szCs w:val="18"/>
        </w:rPr>
        <w:t xml:space="preserve">The PDCCH-WUS is monitored at occasions located at a configured offset before the start of the </w:t>
      </w:r>
      <w:proofErr w:type="spellStart"/>
      <w:r w:rsidRPr="00B966F6">
        <w:rPr>
          <w:rFonts w:ascii="Times New Roman" w:hAnsi="Times New Roman"/>
          <w:color w:val="C45911" w:themeColor="accent2" w:themeShade="BF"/>
          <w:sz w:val="18"/>
          <w:szCs w:val="18"/>
        </w:rPr>
        <w:t>drx-onDurationTimer</w:t>
      </w:r>
      <w:proofErr w:type="spellEnd"/>
      <w:r w:rsidRPr="00B966F6">
        <w:rPr>
          <w:rFonts w:ascii="Times New Roman" w:hAnsi="Times New Roman"/>
          <w:color w:val="C45911" w:themeColor="accent2" w:themeShade="BF"/>
          <w:sz w:val="18"/>
          <w:szCs w:val="18"/>
        </w:rPr>
        <w:t>. The offset is part of physical layer design.</w:t>
      </w:r>
    </w:p>
    <w:p w14:paraId="41253361" w14:textId="77777777" w:rsidR="00B966F6" w:rsidRPr="00B966F6" w:rsidRDefault="00B966F6" w:rsidP="00B966F6">
      <w:pPr>
        <w:pStyle w:val="Doc-text2"/>
        <w:numPr>
          <w:ilvl w:val="0"/>
          <w:numId w:val="25"/>
        </w:numPr>
        <w:pBdr>
          <w:top w:val="single" w:sz="4" w:space="1" w:color="auto"/>
          <w:left w:val="single" w:sz="4" w:space="4" w:color="auto"/>
          <w:bottom w:val="single" w:sz="4" w:space="1" w:color="auto"/>
          <w:right w:val="single" w:sz="4" w:space="4" w:color="auto"/>
        </w:pBdr>
        <w:ind w:left="720"/>
        <w:rPr>
          <w:rFonts w:ascii="Times New Roman" w:hAnsi="Times New Roman"/>
          <w:color w:val="C45911" w:themeColor="accent2" w:themeShade="BF"/>
          <w:sz w:val="18"/>
          <w:szCs w:val="18"/>
        </w:rPr>
      </w:pPr>
      <w:r w:rsidRPr="00B966F6">
        <w:rPr>
          <w:rFonts w:ascii="Times New Roman" w:hAnsi="Times New Roman"/>
          <w:color w:val="C45911" w:themeColor="accent2" w:themeShade="BF"/>
          <w:sz w:val="18"/>
          <w:szCs w:val="18"/>
        </w:rPr>
        <w:t xml:space="preserve">On a PDCCH-WUS occasion that a UE is monitoring, if the UE is indicated to wake-up to monitor the PDCCH during the next occurrence of the </w:t>
      </w:r>
      <w:proofErr w:type="spellStart"/>
      <w:r w:rsidRPr="00B966F6">
        <w:rPr>
          <w:rFonts w:ascii="Times New Roman" w:hAnsi="Times New Roman"/>
          <w:color w:val="C45911" w:themeColor="accent2" w:themeShade="BF"/>
          <w:sz w:val="18"/>
          <w:szCs w:val="18"/>
        </w:rPr>
        <w:t>drx-onDurationTimer</w:t>
      </w:r>
      <w:proofErr w:type="spellEnd"/>
      <w:r w:rsidRPr="00B966F6">
        <w:rPr>
          <w:rFonts w:ascii="Times New Roman" w:hAnsi="Times New Roman"/>
          <w:color w:val="C45911" w:themeColor="accent2" w:themeShade="BF"/>
          <w:sz w:val="18"/>
          <w:szCs w:val="18"/>
        </w:rPr>
        <w:t xml:space="preserve">, the UE starts the </w:t>
      </w:r>
      <w:proofErr w:type="spellStart"/>
      <w:r w:rsidRPr="00B966F6">
        <w:rPr>
          <w:rFonts w:ascii="Times New Roman" w:hAnsi="Times New Roman"/>
          <w:color w:val="C45911" w:themeColor="accent2" w:themeShade="BF"/>
          <w:sz w:val="18"/>
          <w:szCs w:val="18"/>
        </w:rPr>
        <w:t>drx-onDurationTimer</w:t>
      </w:r>
      <w:proofErr w:type="spellEnd"/>
      <w:r w:rsidRPr="00B966F6">
        <w:rPr>
          <w:rFonts w:ascii="Times New Roman" w:hAnsi="Times New Roman"/>
          <w:color w:val="C45911" w:themeColor="accent2" w:themeShade="BF"/>
          <w:sz w:val="18"/>
          <w:szCs w:val="18"/>
        </w:rPr>
        <w:t xml:space="preserve"> at its next occasion. Otherwise it does not.</w:t>
      </w:r>
    </w:p>
    <w:p w14:paraId="4B30F5EA" w14:textId="7EAC89DC" w:rsidR="00B966F6" w:rsidRPr="00B966F6" w:rsidRDefault="00B966F6" w:rsidP="00B966F6">
      <w:pPr>
        <w:pStyle w:val="Doc-text2"/>
        <w:numPr>
          <w:ilvl w:val="0"/>
          <w:numId w:val="25"/>
        </w:numPr>
        <w:pBdr>
          <w:top w:val="single" w:sz="4" w:space="1" w:color="auto"/>
          <w:left w:val="single" w:sz="4" w:space="4" w:color="auto"/>
          <w:bottom w:val="single" w:sz="4" w:space="1" w:color="auto"/>
          <w:right w:val="single" w:sz="4" w:space="4" w:color="auto"/>
        </w:pBdr>
        <w:ind w:left="720"/>
        <w:rPr>
          <w:rFonts w:ascii="Times New Roman" w:hAnsi="Times New Roman"/>
          <w:color w:val="C45911" w:themeColor="accent2" w:themeShade="BF"/>
          <w:sz w:val="18"/>
          <w:szCs w:val="18"/>
        </w:rPr>
      </w:pPr>
      <w:r w:rsidRPr="00B966F6">
        <w:rPr>
          <w:rFonts w:ascii="Times New Roman" w:hAnsi="Times New Roman"/>
          <w:color w:val="C45911" w:themeColor="accent2" w:themeShade="BF"/>
          <w:sz w:val="18"/>
          <w:szCs w:val="18"/>
        </w:rPr>
        <w:t>From RAN2 point of view the UE does not monitor WUS during active time.</w:t>
      </w:r>
    </w:p>
    <w:p w14:paraId="3056FE81" w14:textId="77777777" w:rsidR="00B966F6" w:rsidRPr="00B966F6" w:rsidRDefault="00B966F6" w:rsidP="00B966F6">
      <w:pPr>
        <w:pStyle w:val="Doc-text2"/>
        <w:numPr>
          <w:ilvl w:val="0"/>
          <w:numId w:val="25"/>
        </w:numPr>
        <w:pBdr>
          <w:top w:val="single" w:sz="4" w:space="1" w:color="auto"/>
          <w:left w:val="single" w:sz="4" w:space="4" w:color="auto"/>
          <w:bottom w:val="single" w:sz="4" w:space="1" w:color="auto"/>
          <w:right w:val="single" w:sz="4" w:space="4" w:color="auto"/>
        </w:pBdr>
        <w:ind w:left="720"/>
        <w:rPr>
          <w:rFonts w:ascii="Times New Roman" w:hAnsi="Times New Roman"/>
          <w:color w:val="C45911" w:themeColor="accent2" w:themeShade="BF"/>
          <w:sz w:val="18"/>
          <w:szCs w:val="18"/>
        </w:rPr>
      </w:pPr>
      <w:r w:rsidRPr="00B966F6">
        <w:rPr>
          <w:rFonts w:ascii="Times New Roman" w:hAnsi="Times New Roman"/>
          <w:color w:val="C45911" w:themeColor="accent2" w:themeShade="BF"/>
          <w:sz w:val="18"/>
          <w:szCs w:val="18"/>
        </w:rPr>
        <w:t xml:space="preserve">If UE is in DRX Active Time during a PDCCH-WUS occasion, it starts the </w:t>
      </w:r>
      <w:proofErr w:type="spellStart"/>
      <w:r w:rsidRPr="00B966F6">
        <w:rPr>
          <w:rFonts w:ascii="Times New Roman" w:hAnsi="Times New Roman"/>
          <w:color w:val="C45911" w:themeColor="accent2" w:themeShade="BF"/>
          <w:sz w:val="18"/>
          <w:szCs w:val="18"/>
        </w:rPr>
        <w:t>drx-onDurationTimer</w:t>
      </w:r>
      <w:proofErr w:type="spellEnd"/>
      <w:r w:rsidRPr="00B966F6">
        <w:rPr>
          <w:rFonts w:ascii="Times New Roman" w:hAnsi="Times New Roman"/>
          <w:color w:val="C45911" w:themeColor="accent2" w:themeShade="BF"/>
          <w:sz w:val="18"/>
          <w:szCs w:val="18"/>
        </w:rPr>
        <w:t xml:space="preserve"> at its next occasion as in legacy.</w:t>
      </w:r>
    </w:p>
    <w:p w14:paraId="146E754E" w14:textId="77777777" w:rsidR="00B966F6" w:rsidRPr="00B966F6" w:rsidRDefault="00B966F6" w:rsidP="00B966F6">
      <w:pPr>
        <w:pStyle w:val="Doc-text2"/>
        <w:numPr>
          <w:ilvl w:val="0"/>
          <w:numId w:val="25"/>
        </w:numPr>
        <w:pBdr>
          <w:top w:val="single" w:sz="4" w:space="1" w:color="auto"/>
          <w:left w:val="single" w:sz="4" w:space="4" w:color="auto"/>
          <w:bottom w:val="single" w:sz="4" w:space="1" w:color="auto"/>
          <w:right w:val="single" w:sz="4" w:space="4" w:color="auto"/>
        </w:pBdr>
        <w:ind w:left="720"/>
        <w:rPr>
          <w:rFonts w:ascii="Times New Roman" w:hAnsi="Times New Roman"/>
          <w:color w:val="C45911" w:themeColor="accent2" w:themeShade="BF"/>
          <w:sz w:val="18"/>
          <w:szCs w:val="18"/>
        </w:rPr>
      </w:pPr>
      <w:r w:rsidRPr="00B966F6">
        <w:rPr>
          <w:rFonts w:ascii="Times New Roman" w:hAnsi="Times New Roman"/>
          <w:color w:val="C45911" w:themeColor="accent2" w:themeShade="BF"/>
          <w:sz w:val="18"/>
          <w:szCs w:val="18"/>
        </w:rPr>
        <w:t xml:space="preserve">The WUS is configured on the </w:t>
      </w:r>
      <w:proofErr w:type="spellStart"/>
      <w:r w:rsidRPr="00B966F6">
        <w:rPr>
          <w:rFonts w:ascii="Times New Roman" w:hAnsi="Times New Roman"/>
          <w:color w:val="C45911" w:themeColor="accent2" w:themeShade="BF"/>
          <w:sz w:val="18"/>
          <w:szCs w:val="18"/>
        </w:rPr>
        <w:t>PCell</w:t>
      </w:r>
      <w:proofErr w:type="spellEnd"/>
      <w:r w:rsidRPr="00B966F6">
        <w:rPr>
          <w:rFonts w:ascii="Times New Roman" w:hAnsi="Times New Roman"/>
          <w:color w:val="C45911" w:themeColor="accent2" w:themeShade="BF"/>
          <w:sz w:val="18"/>
          <w:szCs w:val="18"/>
        </w:rPr>
        <w:t xml:space="preserve"> with CA and </w:t>
      </w:r>
      <w:proofErr w:type="spellStart"/>
      <w:r w:rsidRPr="00B966F6">
        <w:rPr>
          <w:rFonts w:ascii="Times New Roman" w:hAnsi="Times New Roman"/>
          <w:color w:val="C45911" w:themeColor="accent2" w:themeShade="BF"/>
          <w:sz w:val="18"/>
          <w:szCs w:val="18"/>
        </w:rPr>
        <w:t>SpCell</w:t>
      </w:r>
      <w:proofErr w:type="spellEnd"/>
      <w:r w:rsidRPr="00B966F6">
        <w:rPr>
          <w:rFonts w:ascii="Times New Roman" w:hAnsi="Times New Roman"/>
          <w:color w:val="C45911" w:themeColor="accent2" w:themeShade="BF"/>
          <w:sz w:val="18"/>
          <w:szCs w:val="18"/>
        </w:rPr>
        <w:t xml:space="preserve"> with DC (i.e. </w:t>
      </w:r>
      <w:proofErr w:type="spellStart"/>
      <w:r w:rsidRPr="00B966F6">
        <w:rPr>
          <w:rFonts w:ascii="Times New Roman" w:hAnsi="Times New Roman"/>
          <w:color w:val="C45911" w:themeColor="accent2" w:themeShade="BF"/>
          <w:sz w:val="18"/>
          <w:szCs w:val="18"/>
        </w:rPr>
        <w:t>PCell</w:t>
      </w:r>
      <w:proofErr w:type="spellEnd"/>
      <w:r w:rsidRPr="00B966F6">
        <w:rPr>
          <w:rFonts w:ascii="Times New Roman" w:hAnsi="Times New Roman"/>
          <w:color w:val="C45911" w:themeColor="accent2" w:themeShade="BF"/>
          <w:sz w:val="18"/>
          <w:szCs w:val="18"/>
        </w:rPr>
        <w:t xml:space="preserve"> on MCG and </w:t>
      </w:r>
      <w:proofErr w:type="spellStart"/>
      <w:r w:rsidRPr="00B966F6">
        <w:rPr>
          <w:rFonts w:ascii="Times New Roman" w:hAnsi="Times New Roman"/>
          <w:color w:val="C45911" w:themeColor="accent2" w:themeShade="BF"/>
          <w:sz w:val="18"/>
          <w:szCs w:val="18"/>
        </w:rPr>
        <w:t>PSCell</w:t>
      </w:r>
      <w:proofErr w:type="spellEnd"/>
      <w:r w:rsidRPr="00B966F6">
        <w:rPr>
          <w:rFonts w:ascii="Times New Roman" w:hAnsi="Times New Roman"/>
          <w:color w:val="C45911" w:themeColor="accent2" w:themeShade="BF"/>
          <w:sz w:val="18"/>
          <w:szCs w:val="18"/>
        </w:rPr>
        <w:t xml:space="preserve"> on SCG) </w:t>
      </w:r>
    </w:p>
    <w:p w14:paraId="6C96EE07" w14:textId="77777777" w:rsidR="00B966F6" w:rsidRPr="00B966F6" w:rsidRDefault="00B966F6" w:rsidP="00B966F6">
      <w:pPr>
        <w:pStyle w:val="Doc-text2"/>
        <w:numPr>
          <w:ilvl w:val="0"/>
          <w:numId w:val="25"/>
        </w:numPr>
        <w:pBdr>
          <w:top w:val="single" w:sz="4" w:space="1" w:color="auto"/>
          <w:left w:val="single" w:sz="4" w:space="4" w:color="auto"/>
          <w:bottom w:val="single" w:sz="4" w:space="1" w:color="auto"/>
          <w:right w:val="single" w:sz="4" w:space="4" w:color="auto"/>
        </w:pBdr>
        <w:ind w:left="720"/>
        <w:rPr>
          <w:rFonts w:ascii="Times New Roman" w:hAnsi="Times New Roman"/>
          <w:color w:val="C45911" w:themeColor="accent2" w:themeShade="BF"/>
          <w:sz w:val="18"/>
          <w:szCs w:val="18"/>
        </w:rPr>
      </w:pPr>
      <w:r w:rsidRPr="00B966F6">
        <w:rPr>
          <w:rFonts w:ascii="Times New Roman" w:hAnsi="Times New Roman"/>
          <w:color w:val="C45911" w:themeColor="accent2" w:themeShade="BF"/>
          <w:sz w:val="18"/>
          <w:szCs w:val="18"/>
        </w:rPr>
        <w:t>RLM and RRM measurements are not impacted by WUS design (i.e. the UE continues to measure the required reference signals as per RRM requirements)</w:t>
      </w:r>
    </w:p>
    <w:p w14:paraId="4071B31E" w14:textId="2B79BDF3" w:rsidR="003A7917" w:rsidRPr="003A7917" w:rsidRDefault="00B966F6" w:rsidP="00B966F6">
      <w:pPr>
        <w:spacing w:before="200"/>
        <w:rPr>
          <w:lang w:val="en-GB" w:eastAsia="zh-CN"/>
        </w:rPr>
      </w:pPr>
      <w:r>
        <w:rPr>
          <w:lang w:val="en-GB" w:eastAsia="zh-CN"/>
        </w:rPr>
        <w:t xml:space="preserve">In this contribution any open issues and further stage 3 details are discussed with WUS in connected mode. </w:t>
      </w:r>
    </w:p>
    <w:p w14:paraId="1DEB3AB7" w14:textId="568FF11D" w:rsidR="00FA27C0" w:rsidRDefault="009D725A" w:rsidP="00FA27C0">
      <w:pPr>
        <w:pStyle w:val="Heading1"/>
      </w:pPr>
      <w:bookmarkStart w:id="0" w:name="_Toc242573354"/>
      <w:r>
        <w:t>Discussion</w:t>
      </w:r>
      <w:bookmarkEnd w:id="0"/>
    </w:p>
    <w:p w14:paraId="6B21C631" w14:textId="59DEC59C" w:rsidR="00250D5A" w:rsidRPr="002112E9" w:rsidRDefault="00D80AF2" w:rsidP="00250D5A">
      <w:pPr>
        <w:rPr>
          <w:b/>
          <w:u w:val="single"/>
          <w:lang w:val="en-GB" w:eastAsia="zh-CN"/>
        </w:rPr>
      </w:pPr>
      <w:r w:rsidRPr="002112E9">
        <w:rPr>
          <w:b/>
          <w:u w:val="single"/>
          <w:lang w:val="en-GB" w:eastAsia="zh-CN"/>
        </w:rPr>
        <w:t>WUS terminology</w:t>
      </w:r>
    </w:p>
    <w:p w14:paraId="188D61D8" w14:textId="34CC7099" w:rsidR="006D304B" w:rsidRDefault="006D304B" w:rsidP="00250D5A">
      <w:pPr>
        <w:rPr>
          <w:lang w:val="en-GB" w:eastAsia="zh-CN"/>
        </w:rPr>
      </w:pPr>
      <w:r>
        <w:rPr>
          <w:lang w:val="en-GB" w:eastAsia="zh-CN"/>
        </w:rPr>
        <w:t xml:space="preserve">The Wake-Up Signal (WUS) is realized using DCI of the PDCCH with a new PS-RNTI, i.e. no new layer 1 signal nor channel is introduced. It is proposed to reflect that in the name: </w:t>
      </w:r>
    </w:p>
    <w:p w14:paraId="524FE3B6" w14:textId="22AA70DD" w:rsidR="002112E9" w:rsidRPr="00250D5A" w:rsidRDefault="001A0987" w:rsidP="00250D5A">
      <w:pPr>
        <w:rPr>
          <w:lang w:val="en-GB" w:eastAsia="zh-CN"/>
        </w:rPr>
      </w:pPr>
      <w:r w:rsidRPr="001A0987">
        <w:rPr>
          <w:b/>
          <w:lang w:val="en-GB" w:eastAsia="zh-CN"/>
        </w:rPr>
        <w:t>Proposal</w:t>
      </w:r>
      <w:r w:rsidR="006D304B">
        <w:rPr>
          <w:b/>
          <w:lang w:val="en-GB" w:eastAsia="zh-CN"/>
        </w:rPr>
        <w:t xml:space="preserve"> 1</w:t>
      </w:r>
      <w:r>
        <w:rPr>
          <w:lang w:val="en-GB" w:eastAsia="zh-CN"/>
        </w:rPr>
        <w:t xml:space="preserve">: </w:t>
      </w:r>
      <w:r w:rsidR="006D304B">
        <w:rPr>
          <w:lang w:val="en-GB" w:eastAsia="zh-CN"/>
        </w:rPr>
        <w:t xml:space="preserve">Use </w:t>
      </w:r>
      <w:r>
        <w:rPr>
          <w:lang w:val="en-GB" w:eastAsia="zh-CN"/>
        </w:rPr>
        <w:t>PDCCH-W</w:t>
      </w:r>
      <w:r w:rsidR="00D54B3D">
        <w:rPr>
          <w:lang w:val="en-GB" w:eastAsia="zh-CN"/>
        </w:rPr>
        <w:t>U</w:t>
      </w:r>
      <w:r>
        <w:rPr>
          <w:lang w:val="en-GB" w:eastAsia="zh-CN"/>
        </w:rPr>
        <w:t>I (Wake-Up Indication)</w:t>
      </w:r>
      <w:r w:rsidR="006D304B">
        <w:rPr>
          <w:lang w:val="en-GB" w:eastAsia="zh-CN"/>
        </w:rPr>
        <w:t xml:space="preserve"> to refer to DCI signalling via PDCCH to wake-up UE monitoring PS-RNTI.  </w:t>
      </w:r>
    </w:p>
    <w:p w14:paraId="4DDF6A61" w14:textId="507F31D1" w:rsidR="00250D5A" w:rsidRDefault="00250D5A" w:rsidP="00250D5A">
      <w:pPr>
        <w:rPr>
          <w:b/>
          <w:u w:val="single"/>
          <w:lang w:val="en-GB" w:eastAsia="zh-CN"/>
        </w:rPr>
      </w:pPr>
      <w:r w:rsidRPr="002112E9">
        <w:rPr>
          <w:b/>
          <w:u w:val="single"/>
          <w:lang w:val="en-GB" w:eastAsia="zh-CN"/>
        </w:rPr>
        <w:t>WU</w:t>
      </w:r>
      <w:r w:rsidR="00CF3850">
        <w:rPr>
          <w:b/>
          <w:u w:val="single"/>
          <w:lang w:val="en-GB" w:eastAsia="zh-CN"/>
        </w:rPr>
        <w:t>I</w:t>
      </w:r>
      <w:r w:rsidRPr="002112E9">
        <w:rPr>
          <w:b/>
          <w:u w:val="single"/>
          <w:lang w:val="en-GB" w:eastAsia="zh-CN"/>
        </w:rPr>
        <w:t xml:space="preserve"> mis-detection</w:t>
      </w:r>
    </w:p>
    <w:p w14:paraId="6E5348F7" w14:textId="248738C4" w:rsidR="001A0987" w:rsidRPr="001A0987" w:rsidRDefault="006D304B" w:rsidP="00250D5A">
      <w:pPr>
        <w:rPr>
          <w:lang w:val="en-GB" w:eastAsia="zh-CN"/>
        </w:rPr>
      </w:pPr>
      <w:r>
        <w:rPr>
          <w:lang w:val="en-GB" w:eastAsia="zh-CN"/>
        </w:rPr>
        <w:t xml:space="preserve">It is not clear if a something new is needed to handle WUI mis-detection, i.e. in case WUI fails when normal PDCCH would also fail, nothing new would be needed. It is noted that there already the </w:t>
      </w:r>
      <w:r w:rsidRPr="00C964D7">
        <w:rPr>
          <w:i/>
        </w:rPr>
        <w:t>dataInactivityTimer</w:t>
      </w:r>
      <w:r w:rsidRPr="00C964D7">
        <w:t xml:space="preserve"> </w:t>
      </w:r>
      <w:r w:rsidR="00284F19">
        <w:t xml:space="preserve">which can be used to recover from RRC state mismatch when there has been no data activity for a long time via TAU: </w:t>
      </w:r>
    </w:p>
    <w:p w14:paraId="452AE5D5" w14:textId="2EB31180" w:rsidR="002112E9" w:rsidRDefault="001A0987" w:rsidP="00250D5A">
      <w:pPr>
        <w:rPr>
          <w:lang w:val="en-GB" w:eastAsia="zh-CN"/>
        </w:rPr>
      </w:pPr>
      <w:r>
        <w:rPr>
          <w:b/>
          <w:lang w:val="en-GB" w:eastAsia="zh-CN"/>
        </w:rPr>
        <w:t>Observation</w:t>
      </w:r>
      <w:r w:rsidR="00284F19">
        <w:rPr>
          <w:b/>
          <w:lang w:val="en-GB" w:eastAsia="zh-CN"/>
        </w:rPr>
        <w:t xml:space="preserve"> 1</w:t>
      </w:r>
      <w:r>
        <w:rPr>
          <w:lang w:val="en-GB" w:eastAsia="zh-CN"/>
        </w:rPr>
        <w:t xml:space="preserve">: </w:t>
      </w:r>
      <w:r w:rsidR="00284F19" w:rsidRPr="00C964D7">
        <w:rPr>
          <w:i/>
        </w:rPr>
        <w:t>dataInactivityTimer</w:t>
      </w:r>
      <w:r w:rsidR="00284F19" w:rsidRPr="00C964D7">
        <w:t xml:space="preserve"> </w:t>
      </w:r>
      <w:r>
        <w:rPr>
          <w:lang w:val="en-GB" w:eastAsia="zh-CN"/>
        </w:rPr>
        <w:t xml:space="preserve">can be used to recover from </w:t>
      </w:r>
      <w:r w:rsidR="00284F19">
        <w:rPr>
          <w:lang w:val="en-GB" w:eastAsia="zh-CN"/>
        </w:rPr>
        <w:t xml:space="preserve">WUI </w:t>
      </w:r>
      <w:r>
        <w:rPr>
          <w:lang w:val="en-GB" w:eastAsia="zh-CN"/>
        </w:rPr>
        <w:t>mis-detection</w:t>
      </w:r>
      <w:r w:rsidR="00284F19">
        <w:rPr>
          <w:lang w:val="en-GB" w:eastAsia="zh-CN"/>
        </w:rPr>
        <w:t>.</w:t>
      </w:r>
    </w:p>
    <w:p w14:paraId="26B31B44" w14:textId="2063F9AF" w:rsidR="00284F19" w:rsidRDefault="00284F19" w:rsidP="00250D5A">
      <w:pPr>
        <w:rPr>
          <w:lang w:val="en-GB" w:eastAsia="zh-CN"/>
        </w:rPr>
      </w:pPr>
      <w:r>
        <w:rPr>
          <w:lang w:val="en-GB" w:eastAsia="zh-CN"/>
        </w:rPr>
        <w:t>In case a new mechanism is deemed necessary, we would like to avoid to impose a fixed overhead, e.g. require the UE to monitor every x-</w:t>
      </w:r>
      <w:proofErr w:type="spellStart"/>
      <w:r>
        <w:rPr>
          <w:lang w:val="en-GB" w:eastAsia="zh-CN"/>
        </w:rPr>
        <w:t>th</w:t>
      </w:r>
      <w:proofErr w:type="spellEnd"/>
      <w:r>
        <w:rPr>
          <w:lang w:val="en-GB" w:eastAsia="zh-CN"/>
        </w:rPr>
        <w:t xml:space="preserve"> WUI occasion, even when the quality of the link is good. In our view it </w:t>
      </w:r>
      <w:r>
        <w:rPr>
          <w:lang w:val="en-GB" w:eastAsia="zh-CN"/>
        </w:rPr>
        <w:lastRenderedPageBreak/>
        <w:t xml:space="preserve">would be more efficient, if the UE applies the overhead only when the link is bad, and WUI could be expected to fail: </w:t>
      </w:r>
    </w:p>
    <w:p w14:paraId="5AE64A2C" w14:textId="77777777" w:rsidR="00C44701" w:rsidRPr="00250D5A" w:rsidRDefault="00C44701" w:rsidP="00C44701">
      <w:pPr>
        <w:rPr>
          <w:lang w:val="en-GB" w:eastAsia="zh-CN"/>
        </w:rPr>
      </w:pPr>
      <w:r w:rsidRPr="00D54B3D">
        <w:rPr>
          <w:b/>
          <w:lang w:val="en-GB" w:eastAsia="zh-CN"/>
        </w:rPr>
        <w:t>Proposal</w:t>
      </w:r>
      <w:r>
        <w:rPr>
          <w:lang w:val="en-GB" w:eastAsia="zh-CN"/>
        </w:rPr>
        <w:t xml:space="preserve"> 2: RAN2 to consider a conditional WUI mis-detection approach e.g. when the serving cell RSRP is below a certain threshold the UE wakes-up every WUI occasion. </w:t>
      </w:r>
    </w:p>
    <w:p w14:paraId="304FC2B7" w14:textId="0CBE6572" w:rsidR="00250D5A" w:rsidRPr="002112E9" w:rsidRDefault="00CF3850" w:rsidP="00250D5A">
      <w:pPr>
        <w:rPr>
          <w:b/>
          <w:u w:val="single"/>
          <w:lang w:val="en-GB" w:eastAsia="zh-CN"/>
        </w:rPr>
      </w:pPr>
      <w:r w:rsidRPr="002112E9">
        <w:rPr>
          <w:b/>
          <w:u w:val="single"/>
          <w:lang w:val="en-GB" w:eastAsia="zh-CN"/>
        </w:rPr>
        <w:t>WU</w:t>
      </w:r>
      <w:r>
        <w:rPr>
          <w:b/>
          <w:u w:val="single"/>
          <w:lang w:val="en-GB" w:eastAsia="zh-CN"/>
        </w:rPr>
        <w:t>I</w:t>
      </w:r>
      <w:r w:rsidRPr="002112E9">
        <w:rPr>
          <w:b/>
          <w:u w:val="single"/>
          <w:lang w:val="en-GB" w:eastAsia="zh-CN"/>
        </w:rPr>
        <w:t xml:space="preserve"> </w:t>
      </w:r>
      <w:r w:rsidR="00D80AF2" w:rsidRPr="002112E9">
        <w:rPr>
          <w:b/>
          <w:u w:val="single"/>
          <w:lang w:val="en-GB" w:eastAsia="zh-CN"/>
        </w:rPr>
        <w:t>with Short/Long DRX</w:t>
      </w:r>
    </w:p>
    <w:p w14:paraId="2CB44C0B" w14:textId="3747FA0E" w:rsidR="00284F19" w:rsidRDefault="00A438A3" w:rsidP="001A0987">
      <w:pPr>
        <w:rPr>
          <w:lang w:val="en-GB" w:eastAsia="zh-CN"/>
        </w:rPr>
      </w:pPr>
      <w:r>
        <w:rPr>
          <w:lang w:val="en-GB" w:eastAsia="zh-CN"/>
        </w:rPr>
        <w:t xml:space="preserve">RAN2 did not make explicit agreements whether WUI can be used with both Short and Long DRX. Some companies argued that with Short DRX there is likely to be traffic, i.e. UE should wake-up anyways. In our view this may very well depend on the traffic scenarios, and DRX configuration. It should also be noted that when WUI is configured, the UE may decide to ignore the WUI and wake-up during the next OnDuration. </w:t>
      </w:r>
    </w:p>
    <w:p w14:paraId="5F50BFFA" w14:textId="2F19556B" w:rsidR="00A438A3" w:rsidRDefault="00A438A3" w:rsidP="001A0987">
      <w:pPr>
        <w:rPr>
          <w:lang w:val="en-GB" w:eastAsia="zh-CN"/>
        </w:rPr>
      </w:pPr>
      <w:r w:rsidRPr="00A438A3">
        <w:rPr>
          <w:b/>
          <w:lang w:val="en-GB" w:eastAsia="zh-CN"/>
        </w:rPr>
        <w:t>Observation 1</w:t>
      </w:r>
      <w:r>
        <w:rPr>
          <w:lang w:val="en-GB" w:eastAsia="zh-CN"/>
        </w:rPr>
        <w:t>: It is up to UE implementation to ignore the WUI when configured, and wake-up during the next OnDuration</w:t>
      </w:r>
    </w:p>
    <w:p w14:paraId="79EEB326" w14:textId="7CC69297" w:rsidR="00A438A3" w:rsidRPr="00284F19" w:rsidRDefault="00A438A3" w:rsidP="001A0987">
      <w:pPr>
        <w:rPr>
          <w:lang w:val="en-GB" w:eastAsia="zh-CN"/>
        </w:rPr>
      </w:pPr>
      <w:r>
        <w:rPr>
          <w:lang w:val="en-GB" w:eastAsia="zh-CN"/>
        </w:rPr>
        <w:t xml:space="preserve">In our view it would be beneficial to support WUI with both Short and Long DRX, and enable to configure them separately: </w:t>
      </w:r>
    </w:p>
    <w:p w14:paraId="50AFC29A" w14:textId="077227C2" w:rsidR="001A0987" w:rsidRPr="00250D5A" w:rsidRDefault="001A0987" w:rsidP="001A0987">
      <w:pPr>
        <w:rPr>
          <w:lang w:val="en-GB" w:eastAsia="zh-CN"/>
        </w:rPr>
      </w:pPr>
      <w:r w:rsidRPr="001A0987">
        <w:rPr>
          <w:b/>
          <w:lang w:val="en-GB" w:eastAsia="zh-CN"/>
        </w:rPr>
        <w:t>Proposal</w:t>
      </w:r>
      <w:r w:rsidR="00A438A3">
        <w:rPr>
          <w:b/>
          <w:lang w:val="en-GB" w:eastAsia="zh-CN"/>
        </w:rPr>
        <w:t xml:space="preserve"> 3</w:t>
      </w:r>
      <w:r>
        <w:rPr>
          <w:lang w:val="en-GB" w:eastAsia="zh-CN"/>
        </w:rPr>
        <w:t>: WU</w:t>
      </w:r>
      <w:r w:rsidR="00A438A3">
        <w:rPr>
          <w:lang w:val="en-GB" w:eastAsia="zh-CN"/>
        </w:rPr>
        <w:t>I</w:t>
      </w:r>
      <w:r>
        <w:rPr>
          <w:lang w:val="en-GB" w:eastAsia="zh-CN"/>
        </w:rPr>
        <w:t xml:space="preserve"> can be configured </w:t>
      </w:r>
      <w:r w:rsidR="00A438A3">
        <w:rPr>
          <w:lang w:val="en-GB" w:eastAsia="zh-CN"/>
        </w:rPr>
        <w:t>with</w:t>
      </w:r>
      <w:r>
        <w:rPr>
          <w:lang w:val="en-GB" w:eastAsia="zh-CN"/>
        </w:rPr>
        <w:t xml:space="preserve"> Short </w:t>
      </w:r>
      <w:r w:rsidR="00A438A3">
        <w:rPr>
          <w:lang w:val="en-GB" w:eastAsia="zh-CN"/>
        </w:rPr>
        <w:t xml:space="preserve">and/or Long </w:t>
      </w:r>
      <w:r>
        <w:rPr>
          <w:lang w:val="en-GB" w:eastAsia="zh-CN"/>
        </w:rPr>
        <w:t>DRX separately</w:t>
      </w:r>
      <w:r w:rsidR="00A438A3">
        <w:rPr>
          <w:lang w:val="en-GB" w:eastAsia="zh-CN"/>
        </w:rPr>
        <w:t xml:space="preserve">. </w:t>
      </w:r>
    </w:p>
    <w:p w14:paraId="64434E05" w14:textId="6A080F40" w:rsidR="00D80AF2" w:rsidRDefault="00D80AF2" w:rsidP="00250D5A">
      <w:pPr>
        <w:rPr>
          <w:b/>
          <w:u w:val="single"/>
          <w:lang w:val="en-GB" w:eastAsia="zh-CN"/>
        </w:rPr>
      </w:pPr>
      <w:r w:rsidRPr="002112E9">
        <w:rPr>
          <w:b/>
          <w:u w:val="single"/>
          <w:lang w:val="en-GB" w:eastAsia="zh-CN"/>
        </w:rPr>
        <w:t>WU</w:t>
      </w:r>
      <w:r w:rsidR="00CF3850">
        <w:rPr>
          <w:b/>
          <w:u w:val="single"/>
          <w:lang w:val="en-GB" w:eastAsia="zh-CN"/>
        </w:rPr>
        <w:t>I</w:t>
      </w:r>
      <w:r w:rsidRPr="002112E9">
        <w:rPr>
          <w:b/>
          <w:u w:val="single"/>
          <w:lang w:val="en-GB" w:eastAsia="zh-CN"/>
        </w:rPr>
        <w:t xml:space="preserve"> and CSI measurements</w:t>
      </w:r>
      <w:r w:rsidR="002112E9" w:rsidRPr="002112E9">
        <w:rPr>
          <w:b/>
          <w:u w:val="single"/>
          <w:lang w:val="en-GB" w:eastAsia="zh-CN"/>
        </w:rPr>
        <w:t xml:space="preserve"> (SRS)</w:t>
      </w:r>
    </w:p>
    <w:p w14:paraId="6307E955" w14:textId="41F31F5C" w:rsidR="00A438A3" w:rsidRPr="00A438A3" w:rsidRDefault="00A438A3" w:rsidP="00250D5A">
      <w:pPr>
        <w:rPr>
          <w:lang w:val="en-GB" w:eastAsia="zh-CN"/>
        </w:rPr>
      </w:pPr>
      <w:r>
        <w:rPr>
          <w:lang w:val="en-GB" w:eastAsia="zh-CN"/>
        </w:rPr>
        <w:t>RAN2 agreed that RRM and RLM measurements are not affected when WUI is configured. The UE can be configured with CSI reporting, i.e. L1-RSRP reporting, to enable WUI performance monitoring in the NW</w:t>
      </w:r>
      <w:r w:rsidR="00DF3CA4">
        <w:rPr>
          <w:lang w:val="en-GB" w:eastAsia="zh-CN"/>
        </w:rPr>
        <w:t xml:space="preserve">: </w:t>
      </w:r>
    </w:p>
    <w:p w14:paraId="1F28D958" w14:textId="77777777" w:rsidR="000D3625" w:rsidRDefault="000D3625" w:rsidP="000D3625">
      <w:pPr>
        <w:rPr>
          <w:lang w:val="en-GB" w:eastAsia="zh-CN"/>
        </w:rPr>
      </w:pPr>
      <w:r w:rsidRPr="001A0987">
        <w:rPr>
          <w:b/>
          <w:lang w:val="en-GB" w:eastAsia="zh-CN"/>
        </w:rPr>
        <w:t>Proposal</w:t>
      </w:r>
      <w:r>
        <w:rPr>
          <w:b/>
          <w:lang w:val="en-GB" w:eastAsia="zh-CN"/>
        </w:rPr>
        <w:t xml:space="preserve"> 4</w:t>
      </w:r>
      <w:r>
        <w:rPr>
          <w:lang w:val="en-GB" w:eastAsia="zh-CN"/>
        </w:rPr>
        <w:t>: WUI configuration does not impact L1-RSRP reporting which is part of RLM (details to be discussed further in RAN1)</w:t>
      </w:r>
    </w:p>
    <w:p w14:paraId="5574B816" w14:textId="087F5668" w:rsidR="00CF3850" w:rsidRPr="00CF3850" w:rsidRDefault="00CF3850" w:rsidP="001A0987">
      <w:pPr>
        <w:rPr>
          <w:b/>
          <w:u w:val="single"/>
          <w:lang w:val="en-GB" w:eastAsia="zh-CN"/>
        </w:rPr>
      </w:pPr>
      <w:r w:rsidRPr="00CF3850">
        <w:rPr>
          <w:b/>
          <w:u w:val="single"/>
          <w:lang w:val="en-GB" w:eastAsia="zh-CN"/>
        </w:rPr>
        <w:t>WUI and BWP</w:t>
      </w:r>
    </w:p>
    <w:p w14:paraId="18228C34" w14:textId="201DD4FC" w:rsidR="00CF3850" w:rsidRDefault="00CF3850" w:rsidP="001A0987">
      <w:pPr>
        <w:rPr>
          <w:lang w:val="en-GB" w:eastAsia="zh-CN"/>
        </w:rPr>
      </w:pPr>
      <w:r>
        <w:rPr>
          <w:lang w:val="en-GB" w:eastAsia="zh-CN"/>
        </w:rPr>
        <w:t>The UE shall monitor WUI when it is configured on the active BWP:</w:t>
      </w:r>
    </w:p>
    <w:p w14:paraId="60260CB4" w14:textId="51E11507" w:rsidR="00CF3850" w:rsidRDefault="00CF3850" w:rsidP="00CF3850">
      <w:pPr>
        <w:rPr>
          <w:lang w:val="en-GB" w:eastAsia="zh-CN"/>
        </w:rPr>
      </w:pPr>
      <w:r w:rsidRPr="001A0987">
        <w:rPr>
          <w:b/>
          <w:lang w:val="en-GB" w:eastAsia="zh-CN"/>
        </w:rPr>
        <w:t>Proposal</w:t>
      </w:r>
      <w:r>
        <w:rPr>
          <w:b/>
          <w:lang w:val="en-GB" w:eastAsia="zh-CN"/>
        </w:rPr>
        <w:t xml:space="preserve"> 5</w:t>
      </w:r>
      <w:r>
        <w:rPr>
          <w:lang w:val="en-GB" w:eastAsia="zh-CN"/>
        </w:rPr>
        <w:t>: The UE shall monitor WUI when configured on the active BWP.</w:t>
      </w:r>
    </w:p>
    <w:p w14:paraId="5E650D32" w14:textId="77777777" w:rsidR="009D725A" w:rsidRDefault="009D725A" w:rsidP="009D725A">
      <w:pPr>
        <w:pStyle w:val="Heading1"/>
        <w:jc w:val="both"/>
      </w:pPr>
      <w:bookmarkStart w:id="1" w:name="_Toc242573360"/>
      <w:r>
        <w:t>Summary</w:t>
      </w:r>
      <w:bookmarkEnd w:id="1"/>
    </w:p>
    <w:p w14:paraId="65B81F03" w14:textId="1785372C" w:rsidR="001659F2" w:rsidRDefault="001659F2" w:rsidP="001659F2">
      <w:bookmarkStart w:id="2" w:name="_Toc242573361"/>
      <w:r>
        <w:t xml:space="preserve">RAN2 is kindly asked to </w:t>
      </w:r>
      <w:r w:rsidR="00910638">
        <w:t xml:space="preserve">discuss </w:t>
      </w:r>
      <w:r w:rsidR="00C44701">
        <w:t xml:space="preserve">the </w:t>
      </w:r>
      <w:r w:rsidR="00C44701" w:rsidRPr="00C44701">
        <w:t>RAN2 impact of WUS in connected mode</w:t>
      </w:r>
      <w:r>
        <w:t xml:space="preserve">: </w:t>
      </w:r>
    </w:p>
    <w:p w14:paraId="00A0250B" w14:textId="6CA246AF" w:rsidR="00CF3850" w:rsidRPr="00250D5A" w:rsidRDefault="00CF3850" w:rsidP="00CF3850">
      <w:pPr>
        <w:rPr>
          <w:lang w:val="en-GB" w:eastAsia="zh-CN"/>
        </w:rPr>
      </w:pPr>
      <w:r w:rsidRPr="001A0987">
        <w:rPr>
          <w:b/>
          <w:lang w:val="en-GB" w:eastAsia="zh-CN"/>
        </w:rPr>
        <w:t>Proposal</w:t>
      </w:r>
      <w:r>
        <w:rPr>
          <w:b/>
          <w:lang w:val="en-GB" w:eastAsia="zh-CN"/>
        </w:rPr>
        <w:t xml:space="preserve"> 1</w:t>
      </w:r>
      <w:r>
        <w:rPr>
          <w:lang w:val="en-GB" w:eastAsia="zh-CN"/>
        </w:rPr>
        <w:t xml:space="preserve">: Use PDCCH-WUI (Wake-Up Indication) to refer to DCI signalling via PDCCH to wake-up UE monitoring PS-RNTI. </w:t>
      </w:r>
    </w:p>
    <w:p w14:paraId="33B1202E" w14:textId="5F547E7B" w:rsidR="00CF3850" w:rsidRPr="00250D5A" w:rsidRDefault="00CF3850" w:rsidP="00CF3850">
      <w:pPr>
        <w:rPr>
          <w:lang w:val="en-GB" w:eastAsia="zh-CN"/>
        </w:rPr>
      </w:pPr>
      <w:r w:rsidRPr="00D54B3D">
        <w:rPr>
          <w:b/>
          <w:lang w:val="en-GB" w:eastAsia="zh-CN"/>
        </w:rPr>
        <w:t>Proposal</w:t>
      </w:r>
      <w:r>
        <w:rPr>
          <w:lang w:val="en-GB" w:eastAsia="zh-CN"/>
        </w:rPr>
        <w:t xml:space="preserve"> 2: RAN2 to consider a conditional WUI mis-detection approach e.g. when the serving cell RSRP is below a certain threshold the UE wakes-up every WUI occasion. </w:t>
      </w:r>
    </w:p>
    <w:p w14:paraId="57795A0F" w14:textId="7186E7D2" w:rsidR="00CF3850" w:rsidRPr="00250D5A" w:rsidRDefault="00CF3850" w:rsidP="00CF3850">
      <w:pPr>
        <w:rPr>
          <w:lang w:val="en-GB" w:eastAsia="zh-CN"/>
        </w:rPr>
      </w:pPr>
      <w:r w:rsidRPr="001A0987">
        <w:rPr>
          <w:b/>
          <w:lang w:val="en-GB" w:eastAsia="zh-CN"/>
        </w:rPr>
        <w:t>Proposal</w:t>
      </w:r>
      <w:r>
        <w:rPr>
          <w:b/>
          <w:lang w:val="en-GB" w:eastAsia="zh-CN"/>
        </w:rPr>
        <w:t xml:space="preserve"> 3</w:t>
      </w:r>
      <w:r>
        <w:rPr>
          <w:lang w:val="en-GB" w:eastAsia="zh-CN"/>
        </w:rPr>
        <w:t xml:space="preserve">: WUI can be configured with Short and/or Long DRX. </w:t>
      </w:r>
    </w:p>
    <w:p w14:paraId="22AC6B66" w14:textId="45DC82FB" w:rsidR="00CF3850" w:rsidRDefault="00CF3850" w:rsidP="00CF3850">
      <w:pPr>
        <w:rPr>
          <w:lang w:val="en-GB" w:eastAsia="zh-CN"/>
        </w:rPr>
      </w:pPr>
      <w:r w:rsidRPr="001A0987">
        <w:rPr>
          <w:b/>
          <w:lang w:val="en-GB" w:eastAsia="zh-CN"/>
        </w:rPr>
        <w:t>Proposal</w:t>
      </w:r>
      <w:r>
        <w:rPr>
          <w:b/>
          <w:lang w:val="en-GB" w:eastAsia="zh-CN"/>
        </w:rPr>
        <w:t xml:space="preserve"> 4</w:t>
      </w:r>
      <w:r>
        <w:rPr>
          <w:lang w:val="en-GB" w:eastAsia="zh-CN"/>
        </w:rPr>
        <w:t xml:space="preserve">: WUI configuration does not impact L1-RSRP reporting </w:t>
      </w:r>
      <w:r w:rsidR="000D3625">
        <w:rPr>
          <w:lang w:val="en-GB" w:eastAsia="zh-CN"/>
        </w:rPr>
        <w:t>which</w:t>
      </w:r>
      <w:r>
        <w:rPr>
          <w:lang w:val="en-GB" w:eastAsia="zh-CN"/>
        </w:rPr>
        <w:t xml:space="preserve"> is part of RLM (details </w:t>
      </w:r>
      <w:r w:rsidR="000D3625">
        <w:rPr>
          <w:lang w:val="en-GB" w:eastAsia="zh-CN"/>
        </w:rPr>
        <w:t xml:space="preserve">to be </w:t>
      </w:r>
      <w:r>
        <w:rPr>
          <w:lang w:val="en-GB" w:eastAsia="zh-CN"/>
        </w:rPr>
        <w:t>discussed</w:t>
      </w:r>
      <w:r w:rsidR="000D3625">
        <w:rPr>
          <w:lang w:val="en-GB" w:eastAsia="zh-CN"/>
        </w:rPr>
        <w:t xml:space="preserve"> further</w:t>
      </w:r>
      <w:r>
        <w:rPr>
          <w:lang w:val="en-GB" w:eastAsia="zh-CN"/>
        </w:rPr>
        <w:t xml:space="preserve"> in RAN1)</w:t>
      </w:r>
    </w:p>
    <w:p w14:paraId="38B81F95" w14:textId="5E273EA7" w:rsidR="00445DAD" w:rsidRDefault="00445DAD" w:rsidP="00CF3850">
      <w:pPr>
        <w:rPr>
          <w:lang w:val="en-GB" w:eastAsia="zh-CN"/>
        </w:rPr>
      </w:pPr>
      <w:r w:rsidRPr="001A0987">
        <w:rPr>
          <w:b/>
          <w:lang w:val="en-GB" w:eastAsia="zh-CN"/>
        </w:rPr>
        <w:t>Proposal</w:t>
      </w:r>
      <w:r>
        <w:rPr>
          <w:b/>
          <w:lang w:val="en-GB" w:eastAsia="zh-CN"/>
        </w:rPr>
        <w:t xml:space="preserve"> 5</w:t>
      </w:r>
      <w:r>
        <w:rPr>
          <w:lang w:val="en-GB" w:eastAsia="zh-CN"/>
        </w:rPr>
        <w:t xml:space="preserve">: The UE </w:t>
      </w:r>
      <w:bookmarkStart w:id="3" w:name="_GoBack"/>
      <w:r>
        <w:rPr>
          <w:lang w:val="en-GB" w:eastAsia="zh-CN"/>
        </w:rPr>
        <w:t xml:space="preserve">shall monitor WUI </w:t>
      </w:r>
      <w:bookmarkEnd w:id="3"/>
      <w:r>
        <w:rPr>
          <w:lang w:val="en-GB" w:eastAsia="zh-CN"/>
        </w:rPr>
        <w:t>when configured on the active BWP.</w:t>
      </w:r>
    </w:p>
    <w:p w14:paraId="5A15FD36" w14:textId="77777777" w:rsidR="009D725A" w:rsidRDefault="009D725A" w:rsidP="009D725A">
      <w:pPr>
        <w:pStyle w:val="Heading1"/>
        <w:rPr>
          <w:noProof/>
        </w:rPr>
      </w:pPr>
      <w:r>
        <w:rPr>
          <w:noProof/>
        </w:rPr>
        <w:t>References</w:t>
      </w:r>
      <w:bookmarkEnd w:id="2"/>
    </w:p>
    <w:p w14:paraId="17567B21" w14:textId="79AC9F04" w:rsidR="0086633E" w:rsidRDefault="00446BEB" w:rsidP="0086633E">
      <w:pPr>
        <w:numPr>
          <w:ilvl w:val="0"/>
          <w:numId w:val="1"/>
        </w:numPr>
        <w:overflowPunct w:val="0"/>
        <w:autoSpaceDE w:val="0"/>
        <w:autoSpaceDN w:val="0"/>
        <w:adjustRightInd w:val="0"/>
        <w:spacing w:before="60" w:after="60"/>
        <w:textAlignment w:val="baseline"/>
        <w:rPr>
          <w:rFonts w:cs="Arial"/>
          <w:sz w:val="16"/>
          <w:szCs w:val="16"/>
          <w:lang w:val="de-DE"/>
        </w:rPr>
      </w:pPr>
      <w:hyperlink r:id="rId10" w:history="1">
        <w:r w:rsidR="0086633E" w:rsidRPr="0070035D">
          <w:rPr>
            <w:rStyle w:val="Hyperlink"/>
            <w:rFonts w:cs="Arial"/>
            <w:sz w:val="16"/>
            <w:szCs w:val="16"/>
            <w:lang w:val="de-DE"/>
          </w:rPr>
          <w:t>RP-191607</w:t>
        </w:r>
      </w:hyperlink>
      <w:r w:rsidR="0086633E" w:rsidRPr="0070035D">
        <w:rPr>
          <w:rFonts w:cs="Arial"/>
          <w:sz w:val="16"/>
          <w:szCs w:val="16"/>
          <w:lang w:val="de-DE"/>
        </w:rPr>
        <w:t xml:space="preserve">, </w:t>
      </w:r>
      <w:r w:rsidR="0086633E" w:rsidRPr="00EF4CCE">
        <w:rPr>
          <w:rFonts w:cs="Arial"/>
          <w:i/>
          <w:sz w:val="16"/>
          <w:szCs w:val="16"/>
          <w:lang w:val="de-DE"/>
        </w:rPr>
        <w:t>Revised WID: UE Power Saving in NR</w:t>
      </w:r>
      <w:r w:rsidR="0086633E" w:rsidRPr="00EF4CCE">
        <w:rPr>
          <w:rFonts w:cs="Arial"/>
          <w:sz w:val="16"/>
          <w:szCs w:val="16"/>
          <w:lang w:val="de-DE"/>
        </w:rPr>
        <w:t>, Revised WID, CATT, RAN#84</w:t>
      </w:r>
    </w:p>
    <w:p w14:paraId="6E5D6186" w14:textId="1EDB23E0" w:rsidR="0086633E" w:rsidRDefault="00446BEB" w:rsidP="0086633E">
      <w:pPr>
        <w:numPr>
          <w:ilvl w:val="0"/>
          <w:numId w:val="1"/>
        </w:numPr>
        <w:overflowPunct w:val="0"/>
        <w:autoSpaceDE w:val="0"/>
        <w:autoSpaceDN w:val="0"/>
        <w:adjustRightInd w:val="0"/>
        <w:spacing w:before="60" w:after="60"/>
        <w:textAlignment w:val="baseline"/>
        <w:rPr>
          <w:rFonts w:cs="Arial"/>
          <w:sz w:val="16"/>
          <w:szCs w:val="16"/>
          <w:lang w:val="de-DE"/>
        </w:rPr>
      </w:pPr>
      <w:hyperlink r:id="rId11" w:history="1">
        <w:r w:rsidR="0086633E">
          <w:rPr>
            <w:rStyle w:val="Hyperlink"/>
            <w:rFonts w:cs="Arial"/>
            <w:sz w:val="16"/>
            <w:szCs w:val="16"/>
            <w:lang w:val="de-DE"/>
          </w:rPr>
          <w:t>RP-192225</w:t>
        </w:r>
      </w:hyperlink>
      <w:r w:rsidR="0086633E">
        <w:rPr>
          <w:rFonts w:cs="Arial"/>
          <w:sz w:val="16"/>
          <w:szCs w:val="16"/>
          <w:lang w:val="de-DE"/>
        </w:rPr>
        <w:t xml:space="preserve">, </w:t>
      </w:r>
      <w:r w:rsidR="0086633E" w:rsidRPr="0086633E">
        <w:rPr>
          <w:rFonts w:cs="Arial"/>
          <w:i/>
          <w:sz w:val="16"/>
          <w:szCs w:val="16"/>
          <w:lang w:val="de-DE"/>
        </w:rPr>
        <w:t>Status Report for WI: UE Power Saving in NR</w:t>
      </w:r>
      <w:r w:rsidR="0086633E">
        <w:rPr>
          <w:rFonts w:cs="Arial"/>
          <w:sz w:val="16"/>
          <w:szCs w:val="16"/>
          <w:lang w:val="de-DE"/>
        </w:rPr>
        <w:t>, CATT, RAN#85</w:t>
      </w:r>
    </w:p>
    <w:p w14:paraId="57FC115B" w14:textId="4ECFB200" w:rsidR="003B6D64" w:rsidRPr="00EF4CCE" w:rsidRDefault="00446BEB" w:rsidP="0086633E">
      <w:pPr>
        <w:numPr>
          <w:ilvl w:val="0"/>
          <w:numId w:val="1"/>
        </w:numPr>
        <w:overflowPunct w:val="0"/>
        <w:autoSpaceDE w:val="0"/>
        <w:autoSpaceDN w:val="0"/>
        <w:adjustRightInd w:val="0"/>
        <w:spacing w:before="60" w:after="60"/>
        <w:textAlignment w:val="baseline"/>
        <w:rPr>
          <w:rFonts w:cs="Arial"/>
          <w:sz w:val="16"/>
          <w:szCs w:val="16"/>
          <w:lang w:val="de-DE"/>
        </w:rPr>
      </w:pPr>
      <w:hyperlink r:id="rId12" w:history="1">
        <w:r w:rsidR="003B6D64">
          <w:rPr>
            <w:rStyle w:val="Hyperlink"/>
            <w:rFonts w:cs="Arial"/>
            <w:sz w:val="16"/>
            <w:szCs w:val="16"/>
            <w:lang w:val="de-DE"/>
          </w:rPr>
          <w:t>R2-1909987</w:t>
        </w:r>
      </w:hyperlink>
      <w:r w:rsidR="003B6D64">
        <w:rPr>
          <w:rFonts w:cs="Arial"/>
          <w:sz w:val="16"/>
          <w:szCs w:val="16"/>
          <w:lang w:val="de-DE"/>
        </w:rPr>
        <w:t xml:space="preserve">, </w:t>
      </w:r>
      <w:r w:rsidR="003B6D64" w:rsidRPr="00352494">
        <w:rPr>
          <w:rFonts w:cs="Arial"/>
          <w:i/>
          <w:sz w:val="16"/>
          <w:szCs w:val="16"/>
          <w:lang w:val="de-DE"/>
        </w:rPr>
        <w:t>UE adaptation to maximum number of MIMO layers</w:t>
      </w:r>
      <w:r w:rsidR="003B6D64">
        <w:rPr>
          <w:rFonts w:cs="Arial"/>
          <w:sz w:val="16"/>
          <w:szCs w:val="16"/>
          <w:lang w:val="de-DE"/>
        </w:rPr>
        <w:t xml:space="preserve">, </w:t>
      </w:r>
      <w:r w:rsidR="00352494">
        <w:rPr>
          <w:rFonts w:cs="Arial"/>
          <w:sz w:val="16"/>
          <w:szCs w:val="16"/>
          <w:lang w:val="de-DE"/>
        </w:rPr>
        <w:t>Ericsson, DISC, RAN2#107</w:t>
      </w:r>
    </w:p>
    <w:p w14:paraId="017AFA53" w14:textId="7335FA6B" w:rsidR="0086633E" w:rsidRPr="0086633E" w:rsidRDefault="0086633E" w:rsidP="0086633E">
      <w:pPr>
        <w:pStyle w:val="Heading1"/>
        <w:rPr>
          <w:highlight w:val="yellow"/>
        </w:rPr>
      </w:pPr>
      <w:r w:rsidRPr="0086633E">
        <w:rPr>
          <w:highlight w:val="yellow"/>
        </w:rPr>
        <w:t>NOTEs (to be removed)</w:t>
      </w:r>
    </w:p>
    <w:p w14:paraId="18A32FDA" w14:textId="77777777" w:rsidR="00822228" w:rsidRPr="007E781B" w:rsidRDefault="00822228" w:rsidP="00822228">
      <w:pPr>
        <w:rPr>
          <w:b/>
          <w:u w:val="single"/>
          <w:lang w:val="en-GB" w:eastAsia="zh-CN"/>
        </w:rPr>
      </w:pPr>
      <w:r w:rsidRPr="007E781B">
        <w:rPr>
          <w:b/>
          <w:u w:val="single"/>
          <w:lang w:val="en-GB" w:eastAsia="zh-CN"/>
        </w:rPr>
        <w:t>RAN2 agenda:</w:t>
      </w:r>
    </w:p>
    <w:p w14:paraId="616DDB36" w14:textId="77777777" w:rsidR="009A4129" w:rsidRPr="009A4129" w:rsidRDefault="009A4129" w:rsidP="009A4129">
      <w:pPr>
        <w:numPr>
          <w:ilvl w:val="0"/>
          <w:numId w:val="18"/>
        </w:numPr>
        <w:spacing w:after="0"/>
        <w:ind w:hanging="357"/>
        <w:rPr>
          <w:rFonts w:ascii="Times New Roman" w:hAnsi="Times New Roman"/>
          <w:sz w:val="18"/>
          <w:szCs w:val="18"/>
          <w:lang w:val="en-GB" w:eastAsia="zh-CN"/>
        </w:rPr>
      </w:pPr>
      <w:r w:rsidRPr="009A4129">
        <w:rPr>
          <w:rFonts w:ascii="Times New Roman" w:hAnsi="Times New Roman"/>
          <w:b/>
          <w:bCs/>
          <w:sz w:val="18"/>
          <w:szCs w:val="18"/>
          <w:lang w:val="en-GB" w:eastAsia="zh-CN"/>
        </w:rPr>
        <w:t>6.11.2 PDCCH-based power saving signals/channel Additional stage-3 RAN2 aspects</w:t>
      </w:r>
    </w:p>
    <w:p w14:paraId="476F8201" w14:textId="1A9991B9" w:rsidR="00822228" w:rsidRDefault="009A4129" w:rsidP="00822228">
      <w:pPr>
        <w:numPr>
          <w:ilvl w:val="1"/>
          <w:numId w:val="18"/>
        </w:numPr>
        <w:spacing w:after="0"/>
        <w:ind w:hanging="357"/>
        <w:rPr>
          <w:rFonts w:ascii="Times New Roman" w:hAnsi="Times New Roman"/>
          <w:sz w:val="18"/>
          <w:szCs w:val="18"/>
          <w:lang w:val="en-GB" w:eastAsia="zh-CN"/>
        </w:rPr>
      </w:pPr>
      <w:r w:rsidRPr="009A4129">
        <w:rPr>
          <w:rFonts w:ascii="Times New Roman" w:hAnsi="Times New Roman"/>
          <w:i/>
          <w:iCs/>
          <w:sz w:val="18"/>
          <w:szCs w:val="18"/>
          <w:lang w:val="en-GB" w:eastAsia="zh-CN"/>
        </w:rPr>
        <w:t xml:space="preserve">NOTE:  3. As per plenary guidance (RP-192289), RAN2 is not expected to discuss any aspects related to whether additional UE </w:t>
      </w:r>
      <w:proofErr w:type="spellStart"/>
      <w:r w:rsidRPr="009A4129">
        <w:rPr>
          <w:rFonts w:ascii="Times New Roman" w:hAnsi="Times New Roman"/>
          <w:i/>
          <w:iCs/>
          <w:sz w:val="18"/>
          <w:szCs w:val="18"/>
          <w:lang w:val="en-GB" w:eastAsia="zh-CN"/>
        </w:rPr>
        <w:t>behavior</w:t>
      </w:r>
      <w:proofErr w:type="spellEnd"/>
      <w:r w:rsidRPr="009A4129">
        <w:rPr>
          <w:rFonts w:ascii="Times New Roman" w:hAnsi="Times New Roman"/>
          <w:i/>
          <w:iCs/>
          <w:sz w:val="18"/>
          <w:szCs w:val="18"/>
          <w:lang w:val="en-GB" w:eastAsia="zh-CN"/>
        </w:rPr>
        <w:t xml:space="preserve"> is needed when UE is also configured for receiving PDCCH based power saving signal/channel outside active time.  No contributions on this topic should be submitted under power savings.    </w:t>
      </w:r>
    </w:p>
    <w:p w14:paraId="107825F9" w14:textId="77777777" w:rsidR="009A4129" w:rsidRPr="009A4129" w:rsidRDefault="009A4129" w:rsidP="009A4129">
      <w:pPr>
        <w:spacing w:after="0"/>
        <w:ind w:left="1080"/>
        <w:rPr>
          <w:rFonts w:ascii="Times New Roman" w:hAnsi="Times New Roman"/>
          <w:sz w:val="18"/>
          <w:szCs w:val="18"/>
          <w:lang w:val="en-GB" w:eastAsia="zh-CN"/>
        </w:rPr>
      </w:pPr>
    </w:p>
    <w:p w14:paraId="1BDB48F7" w14:textId="77777777" w:rsidR="00822228" w:rsidRDefault="00822228" w:rsidP="00822228">
      <w:pPr>
        <w:rPr>
          <w:b/>
          <w:u w:val="single"/>
          <w:lang w:val="en-GB" w:eastAsia="zh-CN"/>
        </w:rPr>
      </w:pPr>
      <w:r>
        <w:rPr>
          <w:b/>
          <w:u w:val="single"/>
          <w:lang w:val="en-GB" w:eastAsia="zh-CN"/>
        </w:rPr>
        <w:t>PS WID:</w:t>
      </w:r>
    </w:p>
    <w:p w14:paraId="0DE8B589" w14:textId="0B2EB2A4" w:rsidR="00A15F0E" w:rsidRPr="00A15F0E" w:rsidRDefault="00A15F0E" w:rsidP="00A15F0E">
      <w:pPr>
        <w:pStyle w:val="ListParagraph"/>
        <w:numPr>
          <w:ilvl w:val="0"/>
          <w:numId w:val="4"/>
        </w:numPr>
        <w:overflowPunct w:val="0"/>
        <w:autoSpaceDE w:val="0"/>
        <w:autoSpaceDN w:val="0"/>
        <w:adjustRightInd w:val="0"/>
        <w:spacing w:after="0"/>
        <w:rPr>
          <w:rFonts w:ascii="Times New Roman" w:hAnsi="Times New Roman"/>
          <w:bCs/>
          <w:sz w:val="18"/>
          <w:szCs w:val="18"/>
          <w:lang w:eastAsia="zh-CN"/>
        </w:rPr>
      </w:pPr>
      <w:r w:rsidRPr="00A15F0E">
        <w:rPr>
          <w:rFonts w:ascii="Times New Roman" w:hAnsi="Times New Roman"/>
          <w:bCs/>
          <w:sz w:val="18"/>
          <w:szCs w:val="18"/>
          <w:lang w:eastAsia="zh-CN"/>
        </w:rPr>
        <w:t xml:space="preserve">Specify power saving techniques </w:t>
      </w:r>
      <w:r w:rsidRPr="00A15F0E">
        <w:rPr>
          <w:rFonts w:ascii="Times New Roman" w:hAnsi="Times New Roman"/>
          <w:sz w:val="18"/>
          <w:szCs w:val="18"/>
          <w:lang w:eastAsia="ko-KR"/>
        </w:rPr>
        <w:t xml:space="preserve">with PDCCH-based power saving signal/channel </w:t>
      </w:r>
      <w:r w:rsidRPr="00A15F0E">
        <w:rPr>
          <w:rFonts w:ascii="Times New Roman" w:hAnsi="Times New Roman"/>
          <w:bCs/>
          <w:sz w:val="18"/>
          <w:szCs w:val="18"/>
          <w:lang w:eastAsia="zh-CN"/>
        </w:rPr>
        <w:t xml:space="preserve">triggering UE adaptation in RRC_CONNECTED mode </w:t>
      </w:r>
      <w:r w:rsidRPr="00A15F0E">
        <w:rPr>
          <w:rFonts w:ascii="Times New Roman" w:hAnsi="Times New Roman"/>
          <w:bCs/>
          <w:sz w:val="18"/>
          <w:szCs w:val="18"/>
        </w:rPr>
        <w:t>[RAN1, RAN2, RAN4]</w:t>
      </w:r>
      <w:r w:rsidRPr="00A15F0E">
        <w:rPr>
          <w:rFonts w:ascii="Times New Roman" w:hAnsi="Times New Roman"/>
          <w:bCs/>
          <w:sz w:val="18"/>
          <w:szCs w:val="18"/>
          <w:lang w:eastAsia="zh-CN"/>
        </w:rPr>
        <w:t xml:space="preserve"> </w:t>
      </w:r>
    </w:p>
    <w:p w14:paraId="338912CD" w14:textId="77777777" w:rsidR="00A15F0E" w:rsidRPr="00A15F0E" w:rsidRDefault="00A15F0E" w:rsidP="00A15F0E">
      <w:pPr>
        <w:pStyle w:val="ListParagraph"/>
        <w:numPr>
          <w:ilvl w:val="1"/>
          <w:numId w:val="4"/>
        </w:numPr>
        <w:overflowPunct w:val="0"/>
        <w:autoSpaceDE w:val="0"/>
        <w:autoSpaceDN w:val="0"/>
        <w:adjustRightInd w:val="0"/>
        <w:spacing w:after="0"/>
        <w:rPr>
          <w:rFonts w:ascii="Times New Roman" w:hAnsi="Times New Roman"/>
          <w:bCs/>
          <w:sz w:val="18"/>
          <w:szCs w:val="18"/>
          <w:lang w:eastAsia="zh-CN"/>
        </w:rPr>
      </w:pPr>
      <w:r w:rsidRPr="00A15F0E">
        <w:rPr>
          <w:rFonts w:ascii="Times New Roman" w:hAnsi="Times New Roman"/>
          <w:bCs/>
          <w:sz w:val="18"/>
          <w:szCs w:val="18"/>
          <w:lang w:eastAsia="zh-CN"/>
        </w:rPr>
        <w:t xml:space="preserve">Specify procedures triggering a MAC entity to “wake up” to monitor PDCCH at reception of the PDCCH-based power saving signal/channel for the next occurrence(s) of the </w:t>
      </w:r>
      <w:proofErr w:type="spellStart"/>
      <w:r w:rsidRPr="00A15F0E">
        <w:rPr>
          <w:rFonts w:ascii="Times New Roman" w:hAnsi="Times New Roman"/>
          <w:i/>
          <w:sz w:val="18"/>
          <w:szCs w:val="18"/>
        </w:rPr>
        <w:t>drx-onDurationTimer</w:t>
      </w:r>
      <w:proofErr w:type="spellEnd"/>
      <w:r w:rsidRPr="00A15F0E">
        <w:rPr>
          <w:rFonts w:ascii="Times New Roman" w:hAnsi="Times New Roman"/>
          <w:bCs/>
          <w:sz w:val="18"/>
          <w:szCs w:val="18"/>
          <w:lang w:eastAsia="zh-CN"/>
        </w:rPr>
        <w:t xml:space="preserve"> [RAN2, RAN1]</w:t>
      </w:r>
    </w:p>
    <w:p w14:paraId="2CA307A2" w14:textId="77777777" w:rsidR="00A15F0E" w:rsidRPr="00A15F0E" w:rsidRDefault="00A15F0E" w:rsidP="00A15F0E">
      <w:pPr>
        <w:pStyle w:val="ListParagraph"/>
        <w:spacing w:after="0"/>
        <w:rPr>
          <w:rFonts w:ascii="Times New Roman" w:hAnsi="Times New Roman"/>
          <w:bCs/>
          <w:sz w:val="18"/>
          <w:szCs w:val="18"/>
          <w:lang w:eastAsia="zh-CN"/>
        </w:rPr>
      </w:pPr>
    </w:p>
    <w:p w14:paraId="1992ADDE" w14:textId="136B58D3" w:rsidR="00A15F0E" w:rsidRPr="00A15F0E" w:rsidRDefault="00A15F0E" w:rsidP="00A15F0E">
      <w:pPr>
        <w:pStyle w:val="ListParagraph"/>
        <w:spacing w:after="0"/>
        <w:ind w:left="360" w:firstLine="360"/>
        <w:rPr>
          <w:rFonts w:ascii="Times New Roman" w:hAnsi="Times New Roman"/>
          <w:bCs/>
          <w:sz w:val="18"/>
          <w:szCs w:val="18"/>
          <w:lang w:eastAsia="zh-CN"/>
        </w:rPr>
      </w:pPr>
      <w:r w:rsidRPr="00A15F0E">
        <w:rPr>
          <w:rFonts w:ascii="Times New Roman" w:hAnsi="Times New Roman"/>
          <w:bCs/>
          <w:sz w:val="18"/>
          <w:szCs w:val="18"/>
          <w:lang w:eastAsia="zh-CN"/>
        </w:rPr>
        <w:t xml:space="preserve">NOTE: Any change of PDCCH channel coding and payload </w:t>
      </w:r>
      <w:proofErr w:type="spellStart"/>
      <w:r w:rsidRPr="00A15F0E">
        <w:rPr>
          <w:rFonts w:ascii="Times New Roman" w:hAnsi="Times New Roman"/>
          <w:bCs/>
          <w:sz w:val="18"/>
          <w:szCs w:val="18"/>
          <w:lang w:eastAsia="zh-CN"/>
        </w:rPr>
        <w:t>interleaver</w:t>
      </w:r>
      <w:proofErr w:type="spellEnd"/>
      <w:r w:rsidRPr="00A15F0E">
        <w:rPr>
          <w:rFonts w:ascii="Times New Roman" w:hAnsi="Times New Roman"/>
          <w:bCs/>
          <w:sz w:val="18"/>
          <w:szCs w:val="18"/>
          <w:lang w:eastAsia="zh-CN"/>
        </w:rPr>
        <w:t xml:space="preserve"> is not in the scope</w:t>
      </w:r>
    </w:p>
    <w:p w14:paraId="3E7A6A2B" w14:textId="4AA770BC" w:rsidR="00A15F0E" w:rsidRPr="00A15F0E" w:rsidRDefault="00A15F0E" w:rsidP="00A15F0E">
      <w:pPr>
        <w:pStyle w:val="ListParagraph"/>
        <w:numPr>
          <w:ilvl w:val="1"/>
          <w:numId w:val="4"/>
        </w:numPr>
        <w:overflowPunct w:val="0"/>
        <w:autoSpaceDE w:val="0"/>
        <w:autoSpaceDN w:val="0"/>
        <w:adjustRightInd w:val="0"/>
        <w:spacing w:after="0"/>
        <w:rPr>
          <w:rFonts w:ascii="Times New Roman" w:hAnsi="Times New Roman"/>
          <w:bCs/>
          <w:sz w:val="18"/>
          <w:szCs w:val="18"/>
          <w:lang w:eastAsia="zh-CN"/>
        </w:rPr>
      </w:pPr>
      <w:r w:rsidRPr="00A15F0E">
        <w:rPr>
          <w:rFonts w:ascii="Times New Roman" w:hAnsi="Times New Roman"/>
          <w:sz w:val="18"/>
          <w:szCs w:val="18"/>
          <w:lang w:eastAsia="ko-KR"/>
        </w:rPr>
        <w:t xml:space="preserve">Specify the procedure of cross-slot scheduling power saving </w:t>
      </w:r>
      <w:proofErr w:type="gramStart"/>
      <w:r w:rsidRPr="00A15F0E">
        <w:rPr>
          <w:rFonts w:ascii="Times New Roman" w:hAnsi="Times New Roman"/>
          <w:sz w:val="18"/>
          <w:szCs w:val="18"/>
          <w:lang w:eastAsia="ko-KR"/>
        </w:rPr>
        <w:t>techniques  [</w:t>
      </w:r>
      <w:proofErr w:type="gramEnd"/>
      <w:r w:rsidRPr="00A15F0E">
        <w:rPr>
          <w:rFonts w:ascii="Times New Roman" w:hAnsi="Times New Roman"/>
          <w:sz w:val="18"/>
          <w:szCs w:val="18"/>
          <w:lang w:eastAsia="ko-KR"/>
        </w:rPr>
        <w:t>RAN1, RAN4]</w:t>
      </w:r>
    </w:p>
    <w:p w14:paraId="468AF516" w14:textId="6513683A" w:rsidR="00822228" w:rsidRDefault="00A15F0E" w:rsidP="00A15F0E">
      <w:pPr>
        <w:pStyle w:val="ListParagraph"/>
        <w:spacing w:after="0"/>
        <w:rPr>
          <w:rFonts w:ascii="Times New Roman" w:hAnsi="Times New Roman"/>
          <w:bCs/>
          <w:sz w:val="18"/>
          <w:szCs w:val="18"/>
          <w:lang w:eastAsia="zh-CN"/>
        </w:rPr>
      </w:pPr>
      <w:r w:rsidRPr="00A15F0E">
        <w:rPr>
          <w:rFonts w:ascii="Times New Roman" w:hAnsi="Times New Roman"/>
          <w:bCs/>
          <w:sz w:val="18"/>
          <w:szCs w:val="18"/>
          <w:lang w:eastAsia="zh-CN"/>
        </w:rPr>
        <w:t>NOTE: The procedure is in addition to Rel-15 cross-slot scheduling procedure</w:t>
      </w:r>
    </w:p>
    <w:p w14:paraId="349268F0" w14:textId="77777777" w:rsidR="00A15F0E" w:rsidRPr="00A15F0E" w:rsidRDefault="00A15F0E" w:rsidP="00A15F0E">
      <w:pPr>
        <w:pStyle w:val="ListParagraph"/>
        <w:spacing w:after="0"/>
        <w:rPr>
          <w:rFonts w:ascii="Times New Roman" w:hAnsi="Times New Roman"/>
          <w:sz w:val="18"/>
          <w:szCs w:val="18"/>
          <w:lang w:eastAsia="zh-CN"/>
        </w:rPr>
      </w:pPr>
    </w:p>
    <w:p w14:paraId="5BE92029" w14:textId="77777777" w:rsidR="00822228" w:rsidRDefault="00822228" w:rsidP="00822228">
      <w:pPr>
        <w:rPr>
          <w:b/>
          <w:u w:val="single"/>
          <w:lang w:eastAsia="zh-CN"/>
        </w:rPr>
      </w:pPr>
      <w:r>
        <w:rPr>
          <w:b/>
          <w:u w:val="single"/>
          <w:lang w:eastAsia="zh-CN"/>
        </w:rPr>
        <w:t>SR:</w:t>
      </w:r>
    </w:p>
    <w:p w14:paraId="23B57A61" w14:textId="77777777" w:rsidR="00A15F0E" w:rsidRPr="00A15F0E" w:rsidRDefault="00A15F0E" w:rsidP="00A15F0E">
      <w:pPr>
        <w:spacing w:after="0"/>
        <w:rPr>
          <w:rFonts w:ascii="Times New Roman" w:hAnsi="Times New Roman"/>
          <w:b/>
          <w:sz w:val="18"/>
          <w:szCs w:val="18"/>
        </w:rPr>
      </w:pPr>
      <w:r w:rsidRPr="00A15F0E">
        <w:rPr>
          <w:rFonts w:ascii="Times New Roman" w:hAnsi="Times New Roman"/>
          <w:b/>
          <w:sz w:val="18"/>
          <w:szCs w:val="18"/>
        </w:rPr>
        <w:t>Agreements made in RAN1#98 meeting (Prague, 26</w:t>
      </w:r>
      <w:r w:rsidRPr="00A15F0E">
        <w:rPr>
          <w:rFonts w:ascii="Times New Roman" w:hAnsi="Times New Roman"/>
          <w:b/>
          <w:sz w:val="18"/>
          <w:szCs w:val="18"/>
          <w:vertAlign w:val="superscript"/>
        </w:rPr>
        <w:t>th</w:t>
      </w:r>
      <w:r w:rsidRPr="00A15F0E">
        <w:rPr>
          <w:rFonts w:ascii="Times New Roman" w:hAnsi="Times New Roman"/>
          <w:b/>
          <w:sz w:val="18"/>
          <w:szCs w:val="18"/>
        </w:rPr>
        <w:t xml:space="preserve"> – 30</w:t>
      </w:r>
      <w:proofErr w:type="gramStart"/>
      <w:r w:rsidRPr="00A15F0E">
        <w:rPr>
          <w:rFonts w:ascii="Times New Roman" w:hAnsi="Times New Roman"/>
          <w:b/>
          <w:sz w:val="18"/>
          <w:szCs w:val="18"/>
          <w:vertAlign w:val="superscript"/>
        </w:rPr>
        <w:t>th</w:t>
      </w:r>
      <w:r w:rsidRPr="00A15F0E">
        <w:rPr>
          <w:rFonts w:ascii="Times New Roman" w:hAnsi="Times New Roman"/>
          <w:b/>
          <w:sz w:val="18"/>
          <w:szCs w:val="18"/>
        </w:rPr>
        <w:t xml:space="preserve">  August</w:t>
      </w:r>
      <w:proofErr w:type="gramEnd"/>
      <w:r w:rsidRPr="00A15F0E">
        <w:rPr>
          <w:rFonts w:ascii="Times New Roman" w:hAnsi="Times New Roman"/>
          <w:b/>
          <w:sz w:val="18"/>
          <w:szCs w:val="18"/>
        </w:rPr>
        <w:t xml:space="preserve"> 2019):</w:t>
      </w:r>
    </w:p>
    <w:p w14:paraId="04249F47" w14:textId="77777777" w:rsidR="00A15F0E" w:rsidRPr="00A15F0E" w:rsidRDefault="00A15F0E" w:rsidP="00A15F0E">
      <w:pPr>
        <w:spacing w:after="0"/>
        <w:rPr>
          <w:rFonts w:ascii="Times New Roman" w:hAnsi="Times New Roman"/>
          <w:sz w:val="18"/>
          <w:szCs w:val="18"/>
          <w:highlight w:val="darkYellow"/>
        </w:rPr>
      </w:pPr>
      <w:r w:rsidRPr="00A15F0E">
        <w:rPr>
          <w:rFonts w:ascii="Times New Roman" w:hAnsi="Times New Roman"/>
          <w:sz w:val="18"/>
          <w:szCs w:val="18"/>
          <w:highlight w:val="darkYellow"/>
        </w:rPr>
        <w:t>Working assumption:</w:t>
      </w:r>
    </w:p>
    <w:p w14:paraId="54381F65" w14:textId="497BDD57" w:rsidR="00A15F0E" w:rsidRPr="00A15F0E" w:rsidRDefault="00A15F0E" w:rsidP="00A15F0E">
      <w:pPr>
        <w:numPr>
          <w:ilvl w:val="0"/>
          <w:numId w:val="19"/>
        </w:numPr>
        <w:spacing w:after="0"/>
        <w:rPr>
          <w:rFonts w:ascii="Times New Roman" w:hAnsi="Times New Roman"/>
          <w:sz w:val="18"/>
          <w:szCs w:val="18"/>
          <w:lang w:eastAsia="zh-CN"/>
        </w:rPr>
      </w:pPr>
      <w:r w:rsidRPr="00A15F0E">
        <w:rPr>
          <w:rFonts w:ascii="Times New Roman" w:hAnsi="Times New Roman"/>
          <w:sz w:val="18"/>
          <w:szCs w:val="18"/>
          <w:lang w:eastAsia="zh-CN"/>
        </w:rPr>
        <w:t>More than one monitoring occasion can be configured within a slot or multiple slots before the DRX ON</w:t>
      </w:r>
    </w:p>
    <w:p w14:paraId="081939FD" w14:textId="77777777" w:rsidR="00A15F0E" w:rsidRPr="00A15F0E" w:rsidRDefault="00A15F0E" w:rsidP="00A15F0E">
      <w:pPr>
        <w:spacing w:after="0"/>
        <w:rPr>
          <w:rFonts w:ascii="Times New Roman" w:hAnsi="Times New Roman"/>
          <w:sz w:val="18"/>
          <w:szCs w:val="18"/>
        </w:rPr>
      </w:pPr>
      <w:r w:rsidRPr="00A15F0E">
        <w:rPr>
          <w:rFonts w:ascii="Times New Roman" w:hAnsi="Times New Roman"/>
          <w:sz w:val="18"/>
          <w:szCs w:val="18"/>
          <w:highlight w:val="green"/>
        </w:rPr>
        <w:t>Agreements</w:t>
      </w:r>
      <w:r w:rsidRPr="00A15F0E">
        <w:rPr>
          <w:rFonts w:ascii="Times New Roman" w:hAnsi="Times New Roman"/>
          <w:sz w:val="18"/>
          <w:szCs w:val="18"/>
        </w:rPr>
        <w:t>:</w:t>
      </w:r>
    </w:p>
    <w:p w14:paraId="4AD25FA6" w14:textId="77777777" w:rsidR="00A15F0E" w:rsidRPr="00A15F0E" w:rsidRDefault="00A15F0E" w:rsidP="00A15F0E">
      <w:pPr>
        <w:numPr>
          <w:ilvl w:val="0"/>
          <w:numId w:val="19"/>
        </w:numPr>
        <w:spacing w:after="0"/>
        <w:rPr>
          <w:rFonts w:ascii="Times New Roman" w:hAnsi="Times New Roman"/>
          <w:sz w:val="18"/>
          <w:szCs w:val="18"/>
        </w:rPr>
      </w:pPr>
      <w:r w:rsidRPr="00A15F0E">
        <w:rPr>
          <w:rFonts w:ascii="Times New Roman" w:hAnsi="Times New Roman"/>
          <w:sz w:val="18"/>
          <w:szCs w:val="18"/>
        </w:rPr>
        <w:t xml:space="preserve">The new DCI format for power saving signal/channel is configured to be monitored at least in CSS.  </w:t>
      </w:r>
    </w:p>
    <w:p w14:paraId="01568A41" w14:textId="314A8825" w:rsidR="00A15F0E" w:rsidRPr="00A15F0E" w:rsidRDefault="00A15F0E" w:rsidP="00A15F0E">
      <w:pPr>
        <w:numPr>
          <w:ilvl w:val="1"/>
          <w:numId w:val="19"/>
        </w:numPr>
        <w:spacing w:after="0"/>
        <w:rPr>
          <w:rFonts w:ascii="Times New Roman" w:hAnsi="Times New Roman"/>
          <w:sz w:val="18"/>
          <w:szCs w:val="18"/>
        </w:rPr>
      </w:pPr>
      <w:r w:rsidRPr="00A15F0E">
        <w:rPr>
          <w:rFonts w:ascii="Times New Roman" w:hAnsi="Times New Roman"/>
          <w:sz w:val="18"/>
          <w:szCs w:val="18"/>
        </w:rPr>
        <w:t>FFS for UESS</w:t>
      </w:r>
    </w:p>
    <w:p w14:paraId="7002A36C" w14:textId="77777777" w:rsidR="00A15F0E" w:rsidRPr="00A15F0E" w:rsidRDefault="00A15F0E" w:rsidP="00A15F0E">
      <w:pPr>
        <w:spacing w:after="0"/>
        <w:rPr>
          <w:rFonts w:ascii="Times New Roman" w:hAnsi="Times New Roman"/>
          <w:sz w:val="18"/>
          <w:szCs w:val="18"/>
        </w:rPr>
      </w:pPr>
      <w:r w:rsidRPr="00A15F0E">
        <w:rPr>
          <w:rFonts w:ascii="Times New Roman" w:hAnsi="Times New Roman"/>
          <w:sz w:val="18"/>
          <w:szCs w:val="18"/>
          <w:highlight w:val="green"/>
        </w:rPr>
        <w:t>Agreements</w:t>
      </w:r>
      <w:r w:rsidRPr="00A15F0E">
        <w:rPr>
          <w:rFonts w:ascii="Times New Roman" w:hAnsi="Times New Roman"/>
          <w:sz w:val="18"/>
          <w:szCs w:val="18"/>
        </w:rPr>
        <w:t>:</w:t>
      </w:r>
    </w:p>
    <w:p w14:paraId="47913CA3" w14:textId="3ABB79D9" w:rsidR="00A15F0E" w:rsidRPr="00A15F0E" w:rsidRDefault="00A15F0E" w:rsidP="00A15F0E">
      <w:pPr>
        <w:numPr>
          <w:ilvl w:val="0"/>
          <w:numId w:val="19"/>
        </w:numPr>
        <w:spacing w:after="0"/>
        <w:rPr>
          <w:rFonts w:ascii="Times New Roman" w:hAnsi="Times New Roman"/>
          <w:bCs/>
          <w:sz w:val="18"/>
          <w:szCs w:val="18"/>
          <w:lang w:eastAsia="zh-CN"/>
        </w:rPr>
      </w:pPr>
      <w:r w:rsidRPr="00A15F0E">
        <w:rPr>
          <w:rFonts w:ascii="Times New Roman" w:hAnsi="Times New Roman"/>
          <w:bCs/>
          <w:sz w:val="18"/>
          <w:szCs w:val="18"/>
          <w:lang w:eastAsia="zh-CN"/>
        </w:rPr>
        <w:t>The CRC of new DCI format for power saving signal/channel is scrambled by PS-RNTI outside active time</w:t>
      </w:r>
    </w:p>
    <w:p w14:paraId="29D00B57" w14:textId="77777777" w:rsidR="00A15F0E" w:rsidRPr="00A15F0E" w:rsidRDefault="00A15F0E" w:rsidP="00A15F0E">
      <w:pPr>
        <w:spacing w:after="0"/>
        <w:rPr>
          <w:rFonts w:ascii="Times New Roman" w:hAnsi="Times New Roman"/>
          <w:sz w:val="18"/>
          <w:szCs w:val="18"/>
        </w:rPr>
      </w:pPr>
      <w:r w:rsidRPr="00A15F0E">
        <w:rPr>
          <w:rFonts w:ascii="Times New Roman" w:hAnsi="Times New Roman"/>
          <w:sz w:val="18"/>
          <w:szCs w:val="18"/>
          <w:highlight w:val="green"/>
        </w:rPr>
        <w:t>Agreements</w:t>
      </w:r>
      <w:r w:rsidRPr="00A15F0E">
        <w:rPr>
          <w:rFonts w:ascii="Times New Roman" w:hAnsi="Times New Roman"/>
          <w:sz w:val="18"/>
          <w:szCs w:val="18"/>
        </w:rPr>
        <w:t>:</w:t>
      </w:r>
    </w:p>
    <w:p w14:paraId="67623E20" w14:textId="5B342CC3" w:rsidR="00A15F0E" w:rsidRPr="00A15F0E" w:rsidRDefault="00A15F0E" w:rsidP="00A15F0E">
      <w:pPr>
        <w:numPr>
          <w:ilvl w:val="0"/>
          <w:numId w:val="19"/>
        </w:numPr>
        <w:spacing w:after="0"/>
        <w:rPr>
          <w:rFonts w:ascii="Times New Roman" w:hAnsi="Times New Roman"/>
          <w:sz w:val="18"/>
          <w:szCs w:val="18"/>
        </w:rPr>
      </w:pPr>
      <w:r w:rsidRPr="00A15F0E">
        <w:rPr>
          <w:rFonts w:ascii="Times New Roman" w:hAnsi="Times New Roman"/>
          <w:sz w:val="18"/>
          <w:szCs w:val="18"/>
        </w:rPr>
        <w:t xml:space="preserve">The maximum number of CORESETs for PDCCH-based power saving signal/channel outside Active Time is no larger than the max number that can be configured inside Active Time. </w:t>
      </w:r>
    </w:p>
    <w:p w14:paraId="3EF645FD" w14:textId="77777777" w:rsidR="00A15F0E" w:rsidRPr="00A15F0E" w:rsidRDefault="00A15F0E" w:rsidP="00A15F0E">
      <w:pPr>
        <w:spacing w:after="0"/>
        <w:rPr>
          <w:rFonts w:ascii="Times New Roman" w:hAnsi="Times New Roman"/>
          <w:sz w:val="18"/>
          <w:szCs w:val="18"/>
          <w:highlight w:val="darkYellow"/>
        </w:rPr>
      </w:pPr>
      <w:r w:rsidRPr="00A15F0E">
        <w:rPr>
          <w:rFonts w:ascii="Times New Roman" w:hAnsi="Times New Roman"/>
          <w:sz w:val="18"/>
          <w:szCs w:val="18"/>
          <w:highlight w:val="darkYellow"/>
        </w:rPr>
        <w:t>Working assumption:</w:t>
      </w:r>
    </w:p>
    <w:p w14:paraId="415AF59A" w14:textId="62B1F383" w:rsidR="00A15F0E" w:rsidRPr="00A15F0E" w:rsidRDefault="00A15F0E" w:rsidP="00A15F0E">
      <w:pPr>
        <w:numPr>
          <w:ilvl w:val="0"/>
          <w:numId w:val="19"/>
        </w:numPr>
        <w:spacing w:after="0"/>
        <w:rPr>
          <w:rFonts w:ascii="Times New Roman" w:hAnsi="Times New Roman"/>
          <w:bCs/>
          <w:sz w:val="18"/>
          <w:szCs w:val="18"/>
          <w:lang w:eastAsia="zh-CN"/>
        </w:rPr>
      </w:pPr>
      <w:r w:rsidRPr="00A15F0E">
        <w:rPr>
          <w:rFonts w:ascii="Times New Roman" w:hAnsi="Times New Roman"/>
          <w:bCs/>
          <w:sz w:val="18"/>
          <w:szCs w:val="18"/>
          <w:lang w:eastAsia="zh-CN"/>
        </w:rPr>
        <w:t xml:space="preserve">The </w:t>
      </w:r>
      <w:r w:rsidRPr="00A15F0E">
        <w:rPr>
          <w:rFonts w:ascii="Times New Roman" w:hAnsi="Times New Roman"/>
          <w:bCs/>
          <w:sz w:val="18"/>
          <w:szCs w:val="18"/>
        </w:rPr>
        <w:t xml:space="preserve">CORESET for power saving signal/channel outside Active Time </w:t>
      </w:r>
      <w:r w:rsidRPr="00A15F0E">
        <w:rPr>
          <w:rFonts w:ascii="Times New Roman" w:hAnsi="Times New Roman"/>
          <w:bCs/>
          <w:sz w:val="18"/>
          <w:szCs w:val="18"/>
          <w:lang w:eastAsia="zh-CN"/>
        </w:rPr>
        <w:t>can be associated with (in addition to search space set for power saving signal/channel) other search space set(s).</w:t>
      </w:r>
    </w:p>
    <w:p w14:paraId="598CF4B4" w14:textId="77777777" w:rsidR="00A15F0E" w:rsidRPr="00A15F0E" w:rsidRDefault="00A15F0E" w:rsidP="00A15F0E">
      <w:pPr>
        <w:spacing w:after="0"/>
        <w:rPr>
          <w:rFonts w:ascii="Times New Roman" w:hAnsi="Times New Roman"/>
          <w:sz w:val="18"/>
          <w:szCs w:val="18"/>
          <w:highlight w:val="darkYellow"/>
        </w:rPr>
      </w:pPr>
      <w:r w:rsidRPr="00A15F0E">
        <w:rPr>
          <w:rFonts w:ascii="Times New Roman" w:hAnsi="Times New Roman"/>
          <w:sz w:val="18"/>
          <w:szCs w:val="18"/>
          <w:highlight w:val="darkYellow"/>
        </w:rPr>
        <w:t>Working assumption:</w:t>
      </w:r>
    </w:p>
    <w:p w14:paraId="4E781B0D" w14:textId="6B100020" w:rsidR="00A15F0E" w:rsidRPr="00D7024D" w:rsidRDefault="00A15F0E" w:rsidP="00D7024D">
      <w:pPr>
        <w:pStyle w:val="ListParagraph"/>
        <w:numPr>
          <w:ilvl w:val="0"/>
          <w:numId w:val="27"/>
        </w:numPr>
        <w:spacing w:after="0"/>
        <w:rPr>
          <w:rFonts w:ascii="Times New Roman" w:hAnsi="Times New Roman"/>
          <w:sz w:val="18"/>
          <w:szCs w:val="18"/>
          <w:lang w:eastAsia="zh-CN"/>
        </w:rPr>
      </w:pPr>
      <w:r w:rsidRPr="00D7024D">
        <w:rPr>
          <w:rFonts w:ascii="Times New Roman" w:hAnsi="Times New Roman"/>
          <w:sz w:val="18"/>
          <w:szCs w:val="18"/>
          <w:lang w:eastAsia="zh-CN"/>
        </w:rPr>
        <w:t xml:space="preserve">UE monitors the PDCCH-based power saving signal/channel outside Active Time being configured on the active BWP in an active cell.   </w:t>
      </w:r>
    </w:p>
    <w:p w14:paraId="70B2AD8B" w14:textId="77777777" w:rsidR="00A15F0E" w:rsidRPr="00A15F0E" w:rsidRDefault="00A15F0E" w:rsidP="00A15F0E">
      <w:pPr>
        <w:spacing w:after="0"/>
        <w:rPr>
          <w:rFonts w:ascii="Times New Roman" w:hAnsi="Times New Roman"/>
          <w:sz w:val="18"/>
          <w:szCs w:val="18"/>
        </w:rPr>
      </w:pPr>
      <w:r w:rsidRPr="00A15F0E">
        <w:rPr>
          <w:rFonts w:ascii="Times New Roman" w:hAnsi="Times New Roman"/>
          <w:sz w:val="18"/>
          <w:szCs w:val="18"/>
          <w:highlight w:val="green"/>
        </w:rPr>
        <w:t>Agreements</w:t>
      </w:r>
      <w:r w:rsidRPr="00A15F0E">
        <w:rPr>
          <w:rFonts w:ascii="Times New Roman" w:hAnsi="Times New Roman"/>
          <w:sz w:val="18"/>
          <w:szCs w:val="18"/>
        </w:rPr>
        <w:t>:</w:t>
      </w:r>
    </w:p>
    <w:p w14:paraId="715D46D8" w14:textId="4CE31A8E" w:rsidR="00A15F0E" w:rsidRPr="00A15F0E" w:rsidRDefault="00A15F0E" w:rsidP="00A15F0E">
      <w:pPr>
        <w:numPr>
          <w:ilvl w:val="0"/>
          <w:numId w:val="19"/>
        </w:numPr>
        <w:spacing w:after="0"/>
        <w:rPr>
          <w:rFonts w:ascii="Times New Roman" w:hAnsi="Times New Roman"/>
          <w:bCs/>
          <w:sz w:val="18"/>
          <w:szCs w:val="18"/>
          <w:lang w:eastAsia="zh-CN"/>
        </w:rPr>
      </w:pPr>
      <w:r w:rsidRPr="00A15F0E">
        <w:rPr>
          <w:rFonts w:ascii="Times New Roman" w:hAnsi="Times New Roman"/>
          <w:bCs/>
          <w:sz w:val="18"/>
          <w:szCs w:val="18"/>
          <w:lang w:eastAsia="zh-CN"/>
        </w:rPr>
        <w:t xml:space="preserve">Scheduling DCI format(s), 1-1 and/or 0-1 are enhanced to include the configurable additional field of 1-bit dynamic indication of cross-slot scheduling in the Active Time in Rel-16.  </w:t>
      </w:r>
    </w:p>
    <w:p w14:paraId="2273B5D2" w14:textId="77777777" w:rsidR="00A15F0E" w:rsidRPr="00A15F0E" w:rsidRDefault="00A15F0E" w:rsidP="00A15F0E">
      <w:pPr>
        <w:spacing w:after="0"/>
        <w:rPr>
          <w:rFonts w:ascii="Times New Roman" w:hAnsi="Times New Roman"/>
          <w:sz w:val="18"/>
          <w:szCs w:val="18"/>
        </w:rPr>
      </w:pPr>
      <w:r w:rsidRPr="00A15F0E">
        <w:rPr>
          <w:rFonts w:ascii="Times New Roman" w:hAnsi="Times New Roman"/>
          <w:sz w:val="18"/>
          <w:szCs w:val="18"/>
          <w:highlight w:val="green"/>
        </w:rPr>
        <w:t>Agreements</w:t>
      </w:r>
      <w:r w:rsidRPr="00A15F0E">
        <w:rPr>
          <w:rFonts w:ascii="Times New Roman" w:hAnsi="Times New Roman"/>
          <w:sz w:val="18"/>
          <w:szCs w:val="18"/>
        </w:rPr>
        <w:t>:</w:t>
      </w:r>
    </w:p>
    <w:p w14:paraId="0F50D303" w14:textId="710CEA31" w:rsidR="00A15F0E" w:rsidRPr="00A15F0E" w:rsidRDefault="00A15F0E" w:rsidP="00A15F0E">
      <w:pPr>
        <w:numPr>
          <w:ilvl w:val="0"/>
          <w:numId w:val="19"/>
        </w:numPr>
        <w:spacing w:after="0"/>
        <w:rPr>
          <w:rFonts w:ascii="Times New Roman" w:hAnsi="Times New Roman"/>
          <w:bCs/>
          <w:sz w:val="18"/>
          <w:szCs w:val="18"/>
          <w:lang w:eastAsia="zh-CN"/>
        </w:rPr>
      </w:pPr>
      <w:r w:rsidRPr="00A15F0E">
        <w:rPr>
          <w:rFonts w:ascii="Times New Roman" w:hAnsi="Times New Roman"/>
          <w:bCs/>
          <w:sz w:val="18"/>
          <w:szCs w:val="18"/>
          <w:lang w:eastAsia="zh-CN"/>
        </w:rPr>
        <w:t>Power saving information using DCI formats 0_0/1_0 is not supported</w:t>
      </w:r>
    </w:p>
    <w:p w14:paraId="2ABBE0E6" w14:textId="77777777" w:rsidR="00A15F0E" w:rsidRPr="00A15F0E" w:rsidRDefault="00A15F0E" w:rsidP="00A15F0E">
      <w:pPr>
        <w:spacing w:after="0"/>
        <w:rPr>
          <w:rFonts w:ascii="Times New Roman" w:hAnsi="Times New Roman"/>
          <w:sz w:val="18"/>
          <w:szCs w:val="18"/>
        </w:rPr>
      </w:pPr>
      <w:r w:rsidRPr="00A15F0E">
        <w:rPr>
          <w:rFonts w:ascii="Times New Roman" w:hAnsi="Times New Roman"/>
          <w:sz w:val="18"/>
          <w:szCs w:val="18"/>
        </w:rPr>
        <w:t>Conclusion:</w:t>
      </w:r>
    </w:p>
    <w:p w14:paraId="04AFA3FC" w14:textId="77777777" w:rsidR="00A15F0E" w:rsidRPr="00A15F0E" w:rsidRDefault="00A15F0E" w:rsidP="00A15F0E">
      <w:pPr>
        <w:spacing w:after="0"/>
        <w:rPr>
          <w:rFonts w:ascii="Times New Roman" w:hAnsi="Times New Roman"/>
          <w:sz w:val="18"/>
          <w:szCs w:val="18"/>
          <w:lang w:eastAsia="zh-CN"/>
        </w:rPr>
      </w:pPr>
      <w:r w:rsidRPr="00A15F0E">
        <w:rPr>
          <w:rFonts w:ascii="Times New Roman" w:hAnsi="Times New Roman"/>
          <w:sz w:val="18"/>
          <w:szCs w:val="18"/>
          <w:lang w:eastAsia="zh-CN"/>
        </w:rPr>
        <w:t xml:space="preserve">For next meeting, down select the following two alternatives: The configuration of the offset of the PDCCH-based power saving signal/channel  </w:t>
      </w:r>
    </w:p>
    <w:p w14:paraId="6132B883" w14:textId="77777777" w:rsidR="00A15F0E" w:rsidRPr="00A15F0E" w:rsidRDefault="00A15F0E" w:rsidP="00A15F0E">
      <w:pPr>
        <w:pStyle w:val="ListParagraph"/>
        <w:numPr>
          <w:ilvl w:val="0"/>
          <w:numId w:val="20"/>
        </w:numPr>
        <w:spacing w:after="0"/>
        <w:contextualSpacing w:val="0"/>
        <w:rPr>
          <w:rFonts w:ascii="Times New Roman" w:hAnsi="Times New Roman"/>
          <w:sz w:val="18"/>
          <w:szCs w:val="18"/>
          <w:lang w:eastAsia="zh-CN"/>
        </w:rPr>
      </w:pPr>
      <w:r w:rsidRPr="00A15F0E">
        <w:rPr>
          <w:rFonts w:ascii="Times New Roman" w:hAnsi="Times New Roman"/>
          <w:sz w:val="18"/>
          <w:szCs w:val="18"/>
          <w:lang w:eastAsia="zh-CN"/>
        </w:rPr>
        <w:t>Alt1: Dedicated configuration with offset relative to the beginning of DRX ON</w:t>
      </w:r>
    </w:p>
    <w:p w14:paraId="71DD5BBE" w14:textId="77777777" w:rsidR="00A15F0E" w:rsidRPr="00A15F0E" w:rsidRDefault="00A15F0E" w:rsidP="00A15F0E">
      <w:pPr>
        <w:pStyle w:val="ListParagraph"/>
        <w:numPr>
          <w:ilvl w:val="0"/>
          <w:numId w:val="20"/>
        </w:numPr>
        <w:spacing w:after="0"/>
        <w:contextualSpacing w:val="0"/>
        <w:rPr>
          <w:rFonts w:ascii="Times New Roman" w:hAnsi="Times New Roman"/>
          <w:sz w:val="18"/>
          <w:szCs w:val="18"/>
          <w:lang w:eastAsia="zh-CN"/>
        </w:rPr>
      </w:pPr>
      <w:r w:rsidRPr="00A15F0E">
        <w:rPr>
          <w:rFonts w:ascii="Times New Roman" w:hAnsi="Times New Roman"/>
          <w:sz w:val="18"/>
          <w:szCs w:val="18"/>
          <w:lang w:eastAsia="zh-CN"/>
        </w:rPr>
        <w:t>Alt2: The Offset is based on search space configuration</w:t>
      </w:r>
    </w:p>
    <w:p w14:paraId="54158647" w14:textId="5AA12EAF" w:rsidR="00A15F0E" w:rsidRPr="00A15F0E" w:rsidRDefault="00A15F0E" w:rsidP="00A15F0E">
      <w:pPr>
        <w:pStyle w:val="ListParagraph"/>
        <w:numPr>
          <w:ilvl w:val="0"/>
          <w:numId w:val="20"/>
        </w:numPr>
        <w:spacing w:after="0"/>
        <w:contextualSpacing w:val="0"/>
        <w:rPr>
          <w:rFonts w:ascii="Times New Roman" w:hAnsi="Times New Roman"/>
          <w:sz w:val="18"/>
          <w:szCs w:val="18"/>
          <w:lang w:eastAsia="zh-CN"/>
        </w:rPr>
      </w:pPr>
      <w:r w:rsidRPr="00A15F0E">
        <w:rPr>
          <w:rFonts w:ascii="Times New Roman" w:hAnsi="Times New Roman"/>
          <w:sz w:val="18"/>
          <w:szCs w:val="18"/>
          <w:lang w:eastAsia="zh-CN"/>
        </w:rPr>
        <w:t>FFS: whether this applies to long DRX only or long/short DRX.</w:t>
      </w:r>
    </w:p>
    <w:p w14:paraId="1E4C0EEB" w14:textId="3B27680C" w:rsidR="00A15F0E" w:rsidRPr="00A15F0E" w:rsidRDefault="00A15F0E" w:rsidP="00A15F0E">
      <w:pPr>
        <w:pStyle w:val="ListParagraph3"/>
        <w:numPr>
          <w:ilvl w:val="2"/>
          <w:numId w:val="7"/>
        </w:numPr>
        <w:rPr>
          <w:b/>
          <w:sz w:val="18"/>
          <w:szCs w:val="18"/>
          <w:lang w:val="en-GB"/>
        </w:rPr>
      </w:pPr>
      <w:r w:rsidRPr="00A15F0E">
        <w:rPr>
          <w:b/>
          <w:sz w:val="18"/>
          <w:szCs w:val="18"/>
        </w:rPr>
        <w:t>RAN1 Remaining Open issues</w:t>
      </w:r>
    </w:p>
    <w:p w14:paraId="66E50DE2" w14:textId="77777777" w:rsidR="00A15F0E" w:rsidRPr="00A15F0E" w:rsidRDefault="00A15F0E" w:rsidP="00A15F0E">
      <w:pPr>
        <w:pStyle w:val="ListParagraph"/>
        <w:widowControl w:val="0"/>
        <w:numPr>
          <w:ilvl w:val="0"/>
          <w:numId w:val="6"/>
        </w:numPr>
        <w:spacing w:after="0"/>
        <w:contextualSpacing w:val="0"/>
        <w:jc w:val="both"/>
        <w:rPr>
          <w:rFonts w:ascii="Times New Roman" w:hAnsi="Times New Roman"/>
          <w:sz w:val="18"/>
          <w:szCs w:val="18"/>
        </w:rPr>
      </w:pPr>
      <w:r w:rsidRPr="00A15F0E">
        <w:rPr>
          <w:rFonts w:ascii="Times New Roman" w:hAnsi="Times New Roman"/>
          <w:sz w:val="18"/>
          <w:szCs w:val="18"/>
        </w:rPr>
        <w:t>New DCI format size and the content for the PDCCH-based power saving signal/channel</w:t>
      </w:r>
    </w:p>
    <w:p w14:paraId="7C527FFF" w14:textId="77777777" w:rsidR="00A15F0E" w:rsidRPr="00A15F0E" w:rsidRDefault="00A15F0E" w:rsidP="00A15F0E">
      <w:pPr>
        <w:pStyle w:val="ListParagraph"/>
        <w:widowControl w:val="0"/>
        <w:numPr>
          <w:ilvl w:val="0"/>
          <w:numId w:val="6"/>
        </w:numPr>
        <w:spacing w:after="0"/>
        <w:contextualSpacing w:val="0"/>
        <w:jc w:val="both"/>
        <w:rPr>
          <w:rFonts w:ascii="Times New Roman" w:hAnsi="Times New Roman"/>
          <w:sz w:val="18"/>
          <w:szCs w:val="18"/>
        </w:rPr>
      </w:pPr>
      <w:r w:rsidRPr="00A15F0E">
        <w:rPr>
          <w:rFonts w:ascii="Times New Roman" w:hAnsi="Times New Roman"/>
          <w:sz w:val="18"/>
          <w:szCs w:val="18"/>
        </w:rPr>
        <w:t xml:space="preserve">CORESET configuration of PDCCH-based power saving signal/channel </w:t>
      </w:r>
    </w:p>
    <w:p w14:paraId="0405653B" w14:textId="77777777" w:rsidR="00A15F0E" w:rsidRPr="00A15F0E" w:rsidRDefault="00A15F0E" w:rsidP="00A15F0E">
      <w:pPr>
        <w:pStyle w:val="ListParagraph"/>
        <w:widowControl w:val="0"/>
        <w:numPr>
          <w:ilvl w:val="0"/>
          <w:numId w:val="6"/>
        </w:numPr>
        <w:spacing w:after="0"/>
        <w:contextualSpacing w:val="0"/>
        <w:jc w:val="both"/>
        <w:rPr>
          <w:rFonts w:ascii="Times New Roman" w:hAnsi="Times New Roman"/>
          <w:sz w:val="18"/>
          <w:szCs w:val="18"/>
        </w:rPr>
      </w:pPr>
      <w:r w:rsidRPr="00A15F0E">
        <w:rPr>
          <w:rFonts w:ascii="Times New Roman" w:hAnsi="Times New Roman"/>
          <w:sz w:val="18"/>
          <w:szCs w:val="18"/>
        </w:rPr>
        <w:t>Multi-beam configuration</w:t>
      </w:r>
    </w:p>
    <w:p w14:paraId="5E094B31" w14:textId="77777777" w:rsidR="00A15F0E" w:rsidRPr="00A15F0E" w:rsidRDefault="00A15F0E" w:rsidP="00A15F0E">
      <w:pPr>
        <w:pStyle w:val="ListParagraph"/>
        <w:widowControl w:val="0"/>
        <w:numPr>
          <w:ilvl w:val="0"/>
          <w:numId w:val="6"/>
        </w:numPr>
        <w:spacing w:after="0" w:line="259" w:lineRule="auto"/>
        <w:contextualSpacing w:val="0"/>
        <w:jc w:val="both"/>
        <w:rPr>
          <w:rFonts w:ascii="Times New Roman" w:hAnsi="Times New Roman"/>
          <w:sz w:val="18"/>
          <w:szCs w:val="18"/>
        </w:rPr>
      </w:pPr>
      <w:r w:rsidRPr="00A15F0E">
        <w:rPr>
          <w:rFonts w:ascii="Times New Roman" w:hAnsi="Times New Roman"/>
          <w:sz w:val="18"/>
          <w:szCs w:val="18"/>
        </w:rPr>
        <w:t>Monitoring occasions of the PDCCH-based power saving signal/channel including value and range of offset</w:t>
      </w:r>
    </w:p>
    <w:p w14:paraId="259690F0" w14:textId="77777777" w:rsidR="00A15F0E" w:rsidRPr="00A15F0E" w:rsidRDefault="00A15F0E" w:rsidP="00A15F0E">
      <w:pPr>
        <w:pStyle w:val="ListParagraph"/>
        <w:widowControl w:val="0"/>
        <w:numPr>
          <w:ilvl w:val="0"/>
          <w:numId w:val="6"/>
        </w:numPr>
        <w:spacing w:after="0"/>
        <w:contextualSpacing w:val="0"/>
        <w:jc w:val="both"/>
        <w:rPr>
          <w:rFonts w:ascii="Times New Roman" w:hAnsi="Times New Roman"/>
          <w:sz w:val="18"/>
          <w:szCs w:val="18"/>
        </w:rPr>
      </w:pPr>
      <w:r w:rsidRPr="00A15F0E">
        <w:rPr>
          <w:rFonts w:ascii="Times New Roman" w:hAnsi="Times New Roman"/>
          <w:sz w:val="18"/>
          <w:szCs w:val="18"/>
        </w:rPr>
        <w:t>Search space of the PDCCH-based power saving signal/channel</w:t>
      </w:r>
    </w:p>
    <w:p w14:paraId="7488CD4E" w14:textId="3BA59EF6" w:rsidR="00A15F0E" w:rsidRPr="00A15F0E" w:rsidRDefault="00A15F0E" w:rsidP="00A15F0E">
      <w:pPr>
        <w:pStyle w:val="ListParagraph"/>
        <w:widowControl w:val="0"/>
        <w:numPr>
          <w:ilvl w:val="0"/>
          <w:numId w:val="6"/>
        </w:numPr>
        <w:spacing w:after="0"/>
        <w:contextualSpacing w:val="0"/>
        <w:jc w:val="both"/>
        <w:rPr>
          <w:rFonts w:ascii="Times New Roman" w:hAnsi="Times New Roman"/>
          <w:sz w:val="18"/>
          <w:szCs w:val="18"/>
        </w:rPr>
      </w:pPr>
      <w:r w:rsidRPr="00A15F0E">
        <w:rPr>
          <w:rFonts w:ascii="Times New Roman" w:hAnsi="Times New Roman"/>
          <w:sz w:val="18"/>
          <w:szCs w:val="18"/>
        </w:rPr>
        <w:t xml:space="preserve">General procedure of PDCCH-based power saving signal/channel triggering UE adaptation to the power saving </w:t>
      </w:r>
      <w:r w:rsidRPr="00A15F0E">
        <w:rPr>
          <w:rFonts w:ascii="Times New Roman" w:hAnsi="Times New Roman"/>
          <w:sz w:val="18"/>
          <w:szCs w:val="18"/>
        </w:rPr>
        <w:lastRenderedPageBreak/>
        <w:t>techniques</w:t>
      </w:r>
    </w:p>
    <w:p w14:paraId="4CB66B31" w14:textId="77777777" w:rsidR="003A7917" w:rsidRPr="003A7917" w:rsidRDefault="003A7917" w:rsidP="003A7917">
      <w:pPr>
        <w:spacing w:after="0"/>
        <w:rPr>
          <w:rFonts w:ascii="Times New Roman" w:hAnsi="Times New Roman"/>
          <w:b/>
          <w:sz w:val="18"/>
          <w:szCs w:val="18"/>
        </w:rPr>
      </w:pPr>
      <w:r w:rsidRPr="003A7917">
        <w:rPr>
          <w:rFonts w:ascii="Times New Roman" w:hAnsi="Times New Roman"/>
          <w:b/>
          <w:sz w:val="18"/>
          <w:szCs w:val="18"/>
        </w:rPr>
        <w:t>Agreements made in RAN2#107 meeting (Prague, 26</w:t>
      </w:r>
      <w:r w:rsidRPr="003A7917">
        <w:rPr>
          <w:rFonts w:ascii="Times New Roman" w:hAnsi="Times New Roman"/>
          <w:b/>
          <w:sz w:val="18"/>
          <w:szCs w:val="18"/>
          <w:vertAlign w:val="superscript"/>
        </w:rPr>
        <w:t>th</w:t>
      </w:r>
      <w:r w:rsidRPr="003A7917">
        <w:rPr>
          <w:rFonts w:ascii="Times New Roman" w:hAnsi="Times New Roman"/>
          <w:b/>
          <w:sz w:val="18"/>
          <w:szCs w:val="18"/>
        </w:rPr>
        <w:t xml:space="preserve"> – 30</w:t>
      </w:r>
      <w:proofErr w:type="gramStart"/>
      <w:r w:rsidRPr="003A7917">
        <w:rPr>
          <w:rFonts w:ascii="Times New Roman" w:hAnsi="Times New Roman"/>
          <w:b/>
          <w:sz w:val="18"/>
          <w:szCs w:val="18"/>
          <w:vertAlign w:val="superscript"/>
        </w:rPr>
        <w:t>th</w:t>
      </w:r>
      <w:r w:rsidRPr="003A7917">
        <w:rPr>
          <w:rFonts w:ascii="Times New Roman" w:hAnsi="Times New Roman"/>
          <w:b/>
          <w:sz w:val="18"/>
          <w:szCs w:val="18"/>
        </w:rPr>
        <w:t xml:space="preserve">  August</w:t>
      </w:r>
      <w:proofErr w:type="gramEnd"/>
      <w:r w:rsidRPr="003A7917">
        <w:rPr>
          <w:rFonts w:ascii="Times New Roman" w:hAnsi="Times New Roman"/>
          <w:b/>
          <w:sz w:val="18"/>
          <w:szCs w:val="18"/>
        </w:rPr>
        <w:t xml:space="preserve"> 2019):</w:t>
      </w:r>
    </w:p>
    <w:p w14:paraId="0D3B258C" w14:textId="77777777" w:rsidR="003A7917" w:rsidRPr="003A7917" w:rsidRDefault="003A7917" w:rsidP="003A7917">
      <w:pPr>
        <w:spacing w:after="0"/>
        <w:rPr>
          <w:rFonts w:ascii="Times New Roman" w:hAnsi="Times New Roman"/>
          <w:sz w:val="18"/>
          <w:szCs w:val="18"/>
        </w:rPr>
      </w:pPr>
      <w:r w:rsidRPr="003A7917">
        <w:rPr>
          <w:rFonts w:ascii="Times New Roman" w:hAnsi="Times New Roman"/>
          <w:sz w:val="18"/>
          <w:szCs w:val="18"/>
          <w:highlight w:val="green"/>
        </w:rPr>
        <w:t>Agreements:</w:t>
      </w:r>
    </w:p>
    <w:p w14:paraId="311C312B" w14:textId="77777777" w:rsidR="003A7917" w:rsidRPr="003A7917" w:rsidRDefault="003A7917" w:rsidP="003A7917">
      <w:pPr>
        <w:pStyle w:val="ListParagraph"/>
        <w:widowControl w:val="0"/>
        <w:numPr>
          <w:ilvl w:val="0"/>
          <w:numId w:val="6"/>
        </w:numPr>
        <w:spacing w:after="0"/>
        <w:contextualSpacing w:val="0"/>
        <w:jc w:val="both"/>
        <w:rPr>
          <w:rFonts w:ascii="Times New Roman" w:hAnsi="Times New Roman"/>
          <w:sz w:val="18"/>
          <w:szCs w:val="18"/>
        </w:rPr>
      </w:pPr>
      <w:r w:rsidRPr="003A7917">
        <w:rPr>
          <w:rFonts w:ascii="Times New Roman" w:hAnsi="Times New Roman"/>
          <w:sz w:val="18"/>
          <w:szCs w:val="18"/>
        </w:rPr>
        <w:t xml:space="preserve">The PDCCH-WUS triggers a MAC entity to “wake up” to monitor PDCCH at reception of the PDCCH-based power saving signal/channel for the next occurrence of the </w:t>
      </w:r>
      <w:proofErr w:type="spellStart"/>
      <w:r w:rsidRPr="003A7917">
        <w:rPr>
          <w:rFonts w:ascii="Times New Roman" w:hAnsi="Times New Roman"/>
          <w:sz w:val="18"/>
          <w:szCs w:val="18"/>
        </w:rPr>
        <w:t>drx-onDurationTimer</w:t>
      </w:r>
      <w:proofErr w:type="spellEnd"/>
      <w:r w:rsidRPr="003A7917">
        <w:rPr>
          <w:rFonts w:ascii="Times New Roman" w:hAnsi="Times New Roman"/>
          <w:sz w:val="18"/>
          <w:szCs w:val="18"/>
        </w:rPr>
        <w:t xml:space="preserve">. </w:t>
      </w:r>
    </w:p>
    <w:p w14:paraId="21971923" w14:textId="77777777" w:rsidR="003A7917" w:rsidRPr="003A7917" w:rsidRDefault="003A7917" w:rsidP="003A7917">
      <w:pPr>
        <w:pStyle w:val="ListParagraph"/>
        <w:widowControl w:val="0"/>
        <w:numPr>
          <w:ilvl w:val="0"/>
          <w:numId w:val="6"/>
        </w:numPr>
        <w:spacing w:after="0"/>
        <w:contextualSpacing w:val="0"/>
        <w:jc w:val="both"/>
        <w:rPr>
          <w:rFonts w:ascii="Times New Roman" w:hAnsi="Times New Roman"/>
          <w:sz w:val="18"/>
          <w:szCs w:val="18"/>
        </w:rPr>
      </w:pPr>
      <w:r w:rsidRPr="003A7917">
        <w:rPr>
          <w:rFonts w:ascii="Times New Roman" w:hAnsi="Times New Roman"/>
          <w:sz w:val="18"/>
          <w:szCs w:val="18"/>
        </w:rPr>
        <w:t>The PDCCH-WUS is considered jointly with DRX i.e. it is only configured when DRX is configured.</w:t>
      </w:r>
    </w:p>
    <w:p w14:paraId="3CAC1760" w14:textId="77777777" w:rsidR="003A7917" w:rsidRPr="003A7917" w:rsidRDefault="003A7917" w:rsidP="003A7917">
      <w:pPr>
        <w:pStyle w:val="ListParagraph"/>
        <w:widowControl w:val="0"/>
        <w:numPr>
          <w:ilvl w:val="0"/>
          <w:numId w:val="6"/>
        </w:numPr>
        <w:spacing w:after="0"/>
        <w:contextualSpacing w:val="0"/>
        <w:jc w:val="both"/>
        <w:rPr>
          <w:rFonts w:ascii="Times New Roman" w:hAnsi="Times New Roman"/>
          <w:sz w:val="18"/>
          <w:szCs w:val="18"/>
        </w:rPr>
      </w:pPr>
      <w:r w:rsidRPr="003A7917">
        <w:rPr>
          <w:rFonts w:ascii="Times New Roman" w:hAnsi="Times New Roman"/>
          <w:sz w:val="18"/>
          <w:szCs w:val="18"/>
        </w:rPr>
        <w:t xml:space="preserve">The PDCCH-WUS is monitored at occasions located at a configured offset before the start of the </w:t>
      </w:r>
      <w:proofErr w:type="spellStart"/>
      <w:r w:rsidRPr="003A7917">
        <w:rPr>
          <w:rFonts w:ascii="Times New Roman" w:hAnsi="Times New Roman"/>
          <w:sz w:val="18"/>
          <w:szCs w:val="18"/>
        </w:rPr>
        <w:t>drx-onDurationTimer</w:t>
      </w:r>
      <w:proofErr w:type="spellEnd"/>
      <w:r w:rsidRPr="003A7917">
        <w:rPr>
          <w:rFonts w:ascii="Times New Roman" w:hAnsi="Times New Roman"/>
          <w:sz w:val="18"/>
          <w:szCs w:val="18"/>
        </w:rPr>
        <w:t>. The offset is part of physical layer design.</w:t>
      </w:r>
    </w:p>
    <w:p w14:paraId="3109988A" w14:textId="77777777" w:rsidR="003A7917" w:rsidRPr="003A7917" w:rsidRDefault="003A7917" w:rsidP="003A7917">
      <w:pPr>
        <w:pStyle w:val="ListParagraph"/>
        <w:widowControl w:val="0"/>
        <w:numPr>
          <w:ilvl w:val="0"/>
          <w:numId w:val="6"/>
        </w:numPr>
        <w:spacing w:after="0"/>
        <w:contextualSpacing w:val="0"/>
        <w:jc w:val="both"/>
        <w:rPr>
          <w:rFonts w:ascii="Times New Roman" w:hAnsi="Times New Roman"/>
          <w:sz w:val="18"/>
          <w:szCs w:val="18"/>
        </w:rPr>
      </w:pPr>
      <w:r w:rsidRPr="003A7917">
        <w:rPr>
          <w:rFonts w:ascii="Times New Roman" w:hAnsi="Times New Roman"/>
          <w:sz w:val="18"/>
          <w:szCs w:val="18"/>
        </w:rPr>
        <w:t xml:space="preserve">On a PDCCH-WUS occasion that a UE is monitoring, if the UE is indicated to wake-up to monitor the PDCCH during the next occurrence of the </w:t>
      </w:r>
      <w:proofErr w:type="spellStart"/>
      <w:r w:rsidRPr="003A7917">
        <w:rPr>
          <w:rFonts w:ascii="Times New Roman" w:hAnsi="Times New Roman"/>
          <w:sz w:val="18"/>
          <w:szCs w:val="18"/>
        </w:rPr>
        <w:t>drx-onDurationTimer</w:t>
      </w:r>
      <w:proofErr w:type="spellEnd"/>
      <w:r w:rsidRPr="003A7917">
        <w:rPr>
          <w:rFonts w:ascii="Times New Roman" w:hAnsi="Times New Roman"/>
          <w:sz w:val="18"/>
          <w:szCs w:val="18"/>
        </w:rPr>
        <w:t xml:space="preserve">, the UE starts the </w:t>
      </w:r>
      <w:proofErr w:type="spellStart"/>
      <w:r w:rsidRPr="003A7917">
        <w:rPr>
          <w:rFonts w:ascii="Times New Roman" w:hAnsi="Times New Roman"/>
          <w:sz w:val="18"/>
          <w:szCs w:val="18"/>
        </w:rPr>
        <w:t>drx-onDurationTimer</w:t>
      </w:r>
      <w:proofErr w:type="spellEnd"/>
      <w:r w:rsidRPr="003A7917">
        <w:rPr>
          <w:rFonts w:ascii="Times New Roman" w:hAnsi="Times New Roman"/>
          <w:sz w:val="18"/>
          <w:szCs w:val="18"/>
        </w:rPr>
        <w:t xml:space="preserve"> at its next occasion. Otherwise it does not.</w:t>
      </w:r>
    </w:p>
    <w:p w14:paraId="582DB7BB" w14:textId="77777777" w:rsidR="003A7917" w:rsidRPr="003A7917" w:rsidRDefault="003A7917" w:rsidP="003A7917">
      <w:pPr>
        <w:pStyle w:val="ListParagraph"/>
        <w:widowControl w:val="0"/>
        <w:numPr>
          <w:ilvl w:val="0"/>
          <w:numId w:val="6"/>
        </w:numPr>
        <w:spacing w:after="0"/>
        <w:contextualSpacing w:val="0"/>
        <w:jc w:val="both"/>
        <w:rPr>
          <w:rFonts w:ascii="Times New Roman" w:hAnsi="Times New Roman"/>
          <w:sz w:val="18"/>
          <w:szCs w:val="18"/>
        </w:rPr>
      </w:pPr>
      <w:r w:rsidRPr="003A7917">
        <w:rPr>
          <w:rFonts w:ascii="Times New Roman" w:hAnsi="Times New Roman"/>
          <w:sz w:val="18"/>
          <w:szCs w:val="18"/>
        </w:rPr>
        <w:t>From RAN2 point of view the UE does not monitor WUS during active time</w:t>
      </w:r>
    </w:p>
    <w:p w14:paraId="6CEE535A" w14:textId="77777777" w:rsidR="003A7917" w:rsidRPr="003A7917" w:rsidRDefault="003A7917" w:rsidP="003A7917">
      <w:pPr>
        <w:pStyle w:val="ListParagraph"/>
        <w:widowControl w:val="0"/>
        <w:numPr>
          <w:ilvl w:val="0"/>
          <w:numId w:val="6"/>
        </w:numPr>
        <w:spacing w:after="0"/>
        <w:contextualSpacing w:val="0"/>
        <w:jc w:val="both"/>
        <w:rPr>
          <w:rFonts w:ascii="Times New Roman" w:hAnsi="Times New Roman"/>
          <w:sz w:val="18"/>
          <w:szCs w:val="18"/>
        </w:rPr>
      </w:pPr>
      <w:r w:rsidRPr="003A7917">
        <w:rPr>
          <w:rFonts w:ascii="Times New Roman" w:hAnsi="Times New Roman"/>
          <w:sz w:val="18"/>
          <w:szCs w:val="18"/>
        </w:rPr>
        <w:t xml:space="preserve">If UE is in DRX Active Time during a PDCCH-WUS occasion, it starts the </w:t>
      </w:r>
      <w:proofErr w:type="spellStart"/>
      <w:r w:rsidRPr="003A7917">
        <w:rPr>
          <w:rFonts w:ascii="Times New Roman" w:hAnsi="Times New Roman"/>
          <w:sz w:val="18"/>
          <w:szCs w:val="18"/>
        </w:rPr>
        <w:t>drx-onDurationTimer</w:t>
      </w:r>
      <w:proofErr w:type="spellEnd"/>
      <w:r w:rsidRPr="003A7917">
        <w:rPr>
          <w:rFonts w:ascii="Times New Roman" w:hAnsi="Times New Roman"/>
          <w:sz w:val="18"/>
          <w:szCs w:val="18"/>
        </w:rPr>
        <w:t xml:space="preserve"> at its next occasion as in legacy.</w:t>
      </w:r>
    </w:p>
    <w:p w14:paraId="0E009C68" w14:textId="77777777" w:rsidR="003A7917" w:rsidRPr="003A7917" w:rsidRDefault="003A7917" w:rsidP="003A7917">
      <w:pPr>
        <w:pStyle w:val="ListParagraph"/>
        <w:widowControl w:val="0"/>
        <w:numPr>
          <w:ilvl w:val="0"/>
          <w:numId w:val="6"/>
        </w:numPr>
        <w:spacing w:after="0"/>
        <w:contextualSpacing w:val="0"/>
        <w:jc w:val="both"/>
        <w:rPr>
          <w:rFonts w:ascii="Times New Roman" w:hAnsi="Times New Roman"/>
          <w:sz w:val="18"/>
          <w:szCs w:val="18"/>
        </w:rPr>
      </w:pPr>
      <w:r w:rsidRPr="003A7917">
        <w:rPr>
          <w:rFonts w:ascii="Times New Roman" w:hAnsi="Times New Roman"/>
          <w:sz w:val="18"/>
          <w:szCs w:val="18"/>
        </w:rPr>
        <w:t xml:space="preserve">The WUS is configured on the </w:t>
      </w:r>
      <w:proofErr w:type="spellStart"/>
      <w:r w:rsidRPr="003A7917">
        <w:rPr>
          <w:rFonts w:ascii="Times New Roman" w:hAnsi="Times New Roman"/>
          <w:sz w:val="18"/>
          <w:szCs w:val="18"/>
        </w:rPr>
        <w:t>PCell</w:t>
      </w:r>
      <w:proofErr w:type="spellEnd"/>
      <w:r w:rsidRPr="003A7917">
        <w:rPr>
          <w:rFonts w:ascii="Times New Roman" w:hAnsi="Times New Roman"/>
          <w:sz w:val="18"/>
          <w:szCs w:val="18"/>
        </w:rPr>
        <w:t xml:space="preserve"> with CA and </w:t>
      </w:r>
      <w:proofErr w:type="spellStart"/>
      <w:r w:rsidRPr="003A7917">
        <w:rPr>
          <w:rFonts w:ascii="Times New Roman" w:hAnsi="Times New Roman"/>
          <w:sz w:val="18"/>
          <w:szCs w:val="18"/>
        </w:rPr>
        <w:t>SpCell</w:t>
      </w:r>
      <w:proofErr w:type="spellEnd"/>
      <w:r w:rsidRPr="003A7917">
        <w:rPr>
          <w:rFonts w:ascii="Times New Roman" w:hAnsi="Times New Roman"/>
          <w:sz w:val="18"/>
          <w:szCs w:val="18"/>
        </w:rPr>
        <w:t xml:space="preserve"> with DC (i.e. </w:t>
      </w:r>
      <w:proofErr w:type="spellStart"/>
      <w:r w:rsidRPr="003A7917">
        <w:rPr>
          <w:rFonts w:ascii="Times New Roman" w:hAnsi="Times New Roman"/>
          <w:sz w:val="18"/>
          <w:szCs w:val="18"/>
        </w:rPr>
        <w:t>PCell</w:t>
      </w:r>
      <w:proofErr w:type="spellEnd"/>
      <w:r w:rsidRPr="003A7917">
        <w:rPr>
          <w:rFonts w:ascii="Times New Roman" w:hAnsi="Times New Roman"/>
          <w:sz w:val="18"/>
          <w:szCs w:val="18"/>
        </w:rPr>
        <w:t xml:space="preserve"> on MCG and </w:t>
      </w:r>
      <w:proofErr w:type="spellStart"/>
      <w:r w:rsidRPr="003A7917">
        <w:rPr>
          <w:rFonts w:ascii="Times New Roman" w:hAnsi="Times New Roman"/>
          <w:sz w:val="18"/>
          <w:szCs w:val="18"/>
        </w:rPr>
        <w:t>PSCell</w:t>
      </w:r>
      <w:proofErr w:type="spellEnd"/>
      <w:r w:rsidRPr="003A7917">
        <w:rPr>
          <w:rFonts w:ascii="Times New Roman" w:hAnsi="Times New Roman"/>
          <w:sz w:val="18"/>
          <w:szCs w:val="18"/>
        </w:rPr>
        <w:t xml:space="preserve"> on SCG) </w:t>
      </w:r>
    </w:p>
    <w:p w14:paraId="487D0D3C" w14:textId="77777777" w:rsidR="003A7917" w:rsidRPr="003A7917" w:rsidRDefault="003A7917" w:rsidP="003A7917">
      <w:pPr>
        <w:pStyle w:val="ListParagraph"/>
        <w:widowControl w:val="0"/>
        <w:numPr>
          <w:ilvl w:val="0"/>
          <w:numId w:val="6"/>
        </w:numPr>
        <w:spacing w:after="0"/>
        <w:contextualSpacing w:val="0"/>
        <w:jc w:val="both"/>
        <w:rPr>
          <w:rFonts w:ascii="Times New Roman" w:hAnsi="Times New Roman"/>
          <w:sz w:val="18"/>
          <w:szCs w:val="18"/>
        </w:rPr>
      </w:pPr>
      <w:r w:rsidRPr="003A7917">
        <w:rPr>
          <w:rFonts w:ascii="Times New Roman" w:hAnsi="Times New Roman"/>
          <w:sz w:val="18"/>
          <w:szCs w:val="18"/>
        </w:rPr>
        <w:t>RLM and RRM measurements are not impacted by WUS design (i.e. the UE continues to measure the required reference signals as per RRM requirements)</w:t>
      </w:r>
    </w:p>
    <w:p w14:paraId="3CA453AC" w14:textId="7A424014" w:rsidR="009F63C2" w:rsidRPr="003A7917" w:rsidRDefault="009F63C2" w:rsidP="003A7917">
      <w:pPr>
        <w:pStyle w:val="Heading4"/>
        <w:numPr>
          <w:ilvl w:val="0"/>
          <w:numId w:val="0"/>
        </w:numPr>
        <w:spacing w:before="0" w:after="0"/>
        <w:ind w:left="864" w:hanging="864"/>
        <w:rPr>
          <w:rFonts w:ascii="Times New Roman" w:hAnsi="Times New Roman" w:cs="Times New Roman"/>
          <w:b/>
          <w:sz w:val="18"/>
          <w:szCs w:val="18"/>
          <w:lang w:eastAsia="ja-JP"/>
        </w:rPr>
      </w:pPr>
      <w:r w:rsidRPr="003A7917">
        <w:rPr>
          <w:rFonts w:ascii="Times New Roman" w:hAnsi="Times New Roman" w:cs="Times New Roman"/>
          <w:b/>
          <w:sz w:val="18"/>
          <w:szCs w:val="18"/>
          <w:lang w:eastAsia="ja-JP"/>
        </w:rPr>
        <w:t>2.2.2</w:t>
      </w:r>
      <w:r w:rsidRPr="003A7917">
        <w:rPr>
          <w:rFonts w:ascii="Times New Roman" w:hAnsi="Times New Roman" w:cs="Times New Roman"/>
          <w:b/>
          <w:sz w:val="18"/>
          <w:szCs w:val="18"/>
          <w:lang w:eastAsia="ja-JP"/>
        </w:rPr>
        <w:tab/>
      </w:r>
      <w:r w:rsidR="00A15F0E" w:rsidRPr="003A7917">
        <w:rPr>
          <w:rFonts w:ascii="Times New Roman" w:hAnsi="Times New Roman" w:cs="Times New Roman"/>
          <w:b/>
          <w:sz w:val="18"/>
          <w:szCs w:val="18"/>
          <w:lang w:eastAsia="ja-JP"/>
        </w:rPr>
        <w:t xml:space="preserve">RAN2 </w:t>
      </w:r>
      <w:r w:rsidRPr="003A7917">
        <w:rPr>
          <w:rFonts w:ascii="Times New Roman" w:hAnsi="Times New Roman" w:cs="Times New Roman"/>
          <w:b/>
          <w:sz w:val="18"/>
          <w:szCs w:val="18"/>
          <w:lang w:eastAsia="ja-JP"/>
        </w:rPr>
        <w:t xml:space="preserve">Remaining Open issues </w:t>
      </w:r>
    </w:p>
    <w:p w14:paraId="072AAFA6" w14:textId="77777777" w:rsidR="009F63C2" w:rsidRPr="00B3081B" w:rsidRDefault="009F63C2" w:rsidP="009F63C2">
      <w:pPr>
        <w:pStyle w:val="BodyText"/>
        <w:numPr>
          <w:ilvl w:val="0"/>
          <w:numId w:val="5"/>
        </w:numPr>
        <w:spacing w:after="0"/>
        <w:jc w:val="both"/>
        <w:rPr>
          <w:sz w:val="18"/>
          <w:szCs w:val="18"/>
          <w:lang w:eastAsia="zh-CN"/>
        </w:rPr>
      </w:pPr>
      <w:r w:rsidRPr="00B3081B">
        <w:rPr>
          <w:sz w:val="18"/>
          <w:szCs w:val="18"/>
          <w:lang w:eastAsia="zh-CN"/>
        </w:rPr>
        <w:t xml:space="preserve">Detail procedures of PDCCH </w:t>
      </w:r>
      <w:proofErr w:type="gramStart"/>
      <w:r w:rsidRPr="00B3081B">
        <w:rPr>
          <w:sz w:val="18"/>
          <w:szCs w:val="18"/>
          <w:lang w:eastAsia="zh-CN"/>
        </w:rPr>
        <w:t>based  power</w:t>
      </w:r>
      <w:proofErr w:type="gramEnd"/>
      <w:r w:rsidRPr="00B3081B">
        <w:rPr>
          <w:sz w:val="18"/>
          <w:szCs w:val="18"/>
          <w:lang w:eastAsia="zh-CN"/>
        </w:rPr>
        <w:t xml:space="preserve"> saving signal/channel triggering a MAC entity to “wake up” to monitor PDCCH at reception of the PDCCH-WUS for the next occurrence of the </w:t>
      </w:r>
      <w:proofErr w:type="spellStart"/>
      <w:r w:rsidRPr="00B3081B">
        <w:rPr>
          <w:i/>
          <w:iCs/>
          <w:sz w:val="18"/>
          <w:szCs w:val="18"/>
          <w:lang w:eastAsia="zh-CN"/>
        </w:rPr>
        <w:t>drx-onDurationTimer</w:t>
      </w:r>
      <w:proofErr w:type="spellEnd"/>
      <w:r w:rsidRPr="00B3081B">
        <w:rPr>
          <w:sz w:val="18"/>
          <w:szCs w:val="18"/>
          <w:lang w:eastAsia="zh-CN"/>
        </w:rPr>
        <w:t>,</w:t>
      </w:r>
    </w:p>
    <w:p w14:paraId="0BA135B2" w14:textId="77777777" w:rsidR="009F63C2" w:rsidRPr="00B3081B" w:rsidRDefault="009F63C2" w:rsidP="009F63C2">
      <w:pPr>
        <w:pStyle w:val="BodyText"/>
        <w:numPr>
          <w:ilvl w:val="2"/>
          <w:numId w:val="5"/>
        </w:numPr>
        <w:spacing w:after="0"/>
        <w:jc w:val="both"/>
        <w:rPr>
          <w:sz w:val="18"/>
          <w:szCs w:val="18"/>
          <w:lang w:eastAsia="zh-CN"/>
        </w:rPr>
      </w:pPr>
      <w:r w:rsidRPr="00B3081B">
        <w:rPr>
          <w:sz w:val="18"/>
          <w:szCs w:val="18"/>
          <w:lang w:eastAsia="zh-CN"/>
        </w:rPr>
        <w:t xml:space="preserve">UE </w:t>
      </w:r>
      <w:proofErr w:type="spellStart"/>
      <w:r w:rsidRPr="00B3081B">
        <w:rPr>
          <w:sz w:val="18"/>
          <w:szCs w:val="18"/>
          <w:lang w:eastAsia="zh-CN"/>
        </w:rPr>
        <w:t>behavior</w:t>
      </w:r>
      <w:proofErr w:type="spellEnd"/>
      <w:r w:rsidRPr="00B3081B">
        <w:rPr>
          <w:sz w:val="18"/>
          <w:szCs w:val="18"/>
          <w:lang w:eastAsia="zh-CN"/>
        </w:rPr>
        <w:t xml:space="preserve"> when the PDCCH based power saving signal/channel collides with any event part of legacy Active Time </w:t>
      </w:r>
    </w:p>
    <w:p w14:paraId="42959E98" w14:textId="623378BB" w:rsidR="009F63C2" w:rsidRDefault="009F63C2" w:rsidP="009F63C2">
      <w:pPr>
        <w:pStyle w:val="BodyText"/>
        <w:numPr>
          <w:ilvl w:val="2"/>
          <w:numId w:val="5"/>
        </w:numPr>
        <w:spacing w:after="0"/>
        <w:jc w:val="both"/>
        <w:rPr>
          <w:sz w:val="18"/>
          <w:szCs w:val="18"/>
          <w:lang w:eastAsia="zh-CN"/>
        </w:rPr>
      </w:pPr>
      <w:r w:rsidRPr="00B3081B">
        <w:rPr>
          <w:sz w:val="18"/>
          <w:szCs w:val="18"/>
          <w:lang w:eastAsia="zh-CN"/>
        </w:rPr>
        <w:t>Handling of miss-detection</w:t>
      </w:r>
    </w:p>
    <w:p w14:paraId="6BAB978A" w14:textId="77777777" w:rsidR="00A15F0E" w:rsidRPr="00B3081B" w:rsidRDefault="00A15F0E" w:rsidP="00A15F0E">
      <w:pPr>
        <w:pStyle w:val="BodyText"/>
        <w:spacing w:after="0"/>
        <w:ind w:left="1224"/>
        <w:jc w:val="both"/>
        <w:rPr>
          <w:sz w:val="18"/>
          <w:szCs w:val="18"/>
          <w:lang w:eastAsia="zh-CN"/>
        </w:rPr>
      </w:pPr>
    </w:p>
    <w:p w14:paraId="6CFF7AD7" w14:textId="77777777" w:rsidR="00822228" w:rsidRDefault="00822228" w:rsidP="00822228">
      <w:pPr>
        <w:rPr>
          <w:b/>
          <w:u w:val="single"/>
          <w:lang w:eastAsia="zh-CN"/>
        </w:rPr>
      </w:pPr>
      <w:r>
        <w:rPr>
          <w:b/>
          <w:u w:val="single"/>
          <w:lang w:eastAsia="zh-CN"/>
        </w:rPr>
        <w:t>38.300:</w:t>
      </w:r>
    </w:p>
    <w:p w14:paraId="34A53983" w14:textId="77777777" w:rsidR="002702CB" w:rsidRPr="00A6761F" w:rsidRDefault="002702CB" w:rsidP="00A6761F">
      <w:pPr>
        <w:pStyle w:val="EW"/>
        <w:rPr>
          <w:sz w:val="18"/>
          <w:szCs w:val="18"/>
        </w:rPr>
      </w:pPr>
      <w:r w:rsidRPr="00A6761F">
        <w:rPr>
          <w:sz w:val="18"/>
          <w:szCs w:val="18"/>
        </w:rPr>
        <w:t>PS-RNTI</w:t>
      </w:r>
      <w:r w:rsidRPr="00A6761F">
        <w:rPr>
          <w:sz w:val="18"/>
          <w:szCs w:val="18"/>
        </w:rPr>
        <w:tab/>
        <w:t>Power Saving RNTI</w:t>
      </w:r>
    </w:p>
    <w:p w14:paraId="7B407774" w14:textId="77777777" w:rsidR="002702CB" w:rsidRPr="00A6761F" w:rsidRDefault="002702CB" w:rsidP="00A6761F">
      <w:pPr>
        <w:spacing w:after="0"/>
        <w:rPr>
          <w:rFonts w:ascii="Times New Roman" w:hAnsi="Times New Roman"/>
          <w:sz w:val="18"/>
          <w:szCs w:val="18"/>
        </w:rPr>
      </w:pPr>
      <w:r w:rsidRPr="00A6761F">
        <w:rPr>
          <w:rFonts w:ascii="Times New Roman" w:hAnsi="Times New Roman"/>
          <w:sz w:val="18"/>
          <w:szCs w:val="18"/>
        </w:rPr>
        <w:t>In addition to scheduling, PDCCH can be used to for</w:t>
      </w:r>
    </w:p>
    <w:p w14:paraId="4AD151FD" w14:textId="77777777" w:rsidR="002702CB" w:rsidRPr="00A6761F" w:rsidRDefault="002702CB" w:rsidP="00A6761F">
      <w:pPr>
        <w:pStyle w:val="B1"/>
        <w:spacing w:after="0"/>
        <w:rPr>
          <w:sz w:val="18"/>
          <w:szCs w:val="18"/>
        </w:rPr>
      </w:pPr>
      <w:r w:rsidRPr="00A6761F">
        <w:rPr>
          <w:sz w:val="18"/>
          <w:szCs w:val="18"/>
        </w:rPr>
        <w:t>-</w:t>
      </w:r>
      <w:r w:rsidRPr="00A6761F">
        <w:rPr>
          <w:sz w:val="18"/>
          <w:szCs w:val="18"/>
        </w:rPr>
        <w:tab/>
        <w:t>Indicating the UE(s) to monitor the PDCCH during the next occurrence of the DRX on-duration;</w:t>
      </w:r>
    </w:p>
    <w:p w14:paraId="3A0FAD7A" w14:textId="77777777" w:rsidR="002702CB" w:rsidRPr="00A6761F" w:rsidRDefault="002702CB" w:rsidP="00A6761F">
      <w:pPr>
        <w:pStyle w:val="B1"/>
        <w:spacing w:after="0"/>
        <w:ind w:left="284"/>
        <w:rPr>
          <w:sz w:val="18"/>
          <w:szCs w:val="18"/>
        </w:rPr>
      </w:pPr>
      <w:r w:rsidRPr="00A6761F">
        <w:rPr>
          <w:sz w:val="18"/>
          <w:szCs w:val="18"/>
        </w:rPr>
        <w:t>For Power Saving purpose during DRX, the following identity is used:</w:t>
      </w:r>
    </w:p>
    <w:p w14:paraId="067EED27" w14:textId="77777777" w:rsidR="002702CB" w:rsidRPr="00A6761F" w:rsidRDefault="002702CB" w:rsidP="00A6761F">
      <w:pPr>
        <w:pStyle w:val="B1"/>
        <w:spacing w:after="0"/>
        <w:rPr>
          <w:sz w:val="18"/>
          <w:szCs w:val="18"/>
        </w:rPr>
      </w:pPr>
      <w:r w:rsidRPr="00A6761F">
        <w:rPr>
          <w:sz w:val="18"/>
          <w:szCs w:val="18"/>
        </w:rPr>
        <w:t>-</w:t>
      </w:r>
      <w:r w:rsidRPr="00A6761F">
        <w:rPr>
          <w:sz w:val="18"/>
          <w:szCs w:val="18"/>
        </w:rPr>
        <w:tab/>
        <w:t xml:space="preserve">PS-RNTI: UE identification for indicating a UE to </w:t>
      </w:r>
      <w:proofErr w:type="spellStart"/>
      <w:r w:rsidRPr="00A6761F">
        <w:rPr>
          <w:sz w:val="18"/>
          <w:szCs w:val="18"/>
        </w:rPr>
        <w:t>to</w:t>
      </w:r>
      <w:proofErr w:type="spellEnd"/>
      <w:r w:rsidRPr="00A6761F">
        <w:rPr>
          <w:sz w:val="18"/>
          <w:szCs w:val="18"/>
        </w:rPr>
        <w:t xml:space="preserve"> monitor PDCCH on the next occurrence of the connected mode DRX on-duration.</w:t>
      </w:r>
    </w:p>
    <w:p w14:paraId="66130E51" w14:textId="77777777" w:rsidR="00A6761F" w:rsidRPr="00A6761F" w:rsidRDefault="00A6761F" w:rsidP="00A6761F">
      <w:pPr>
        <w:pStyle w:val="Heading1"/>
        <w:numPr>
          <w:ilvl w:val="0"/>
          <w:numId w:val="0"/>
        </w:numPr>
        <w:spacing w:before="0" w:after="0"/>
        <w:ind w:left="432" w:hanging="432"/>
        <w:rPr>
          <w:rFonts w:ascii="Times New Roman" w:hAnsi="Times New Roman" w:cs="Times New Roman"/>
          <w:sz w:val="18"/>
          <w:szCs w:val="18"/>
        </w:rPr>
      </w:pPr>
      <w:bookmarkStart w:id="4" w:name="_Toc12623310"/>
      <w:r w:rsidRPr="00A6761F">
        <w:rPr>
          <w:rFonts w:ascii="Times New Roman" w:hAnsi="Times New Roman" w:cs="Times New Roman"/>
          <w:sz w:val="18"/>
          <w:szCs w:val="18"/>
        </w:rPr>
        <w:t>11</w:t>
      </w:r>
      <w:r w:rsidRPr="00A6761F">
        <w:rPr>
          <w:rFonts w:ascii="Times New Roman" w:hAnsi="Times New Roman" w:cs="Times New Roman"/>
          <w:sz w:val="18"/>
          <w:szCs w:val="18"/>
        </w:rPr>
        <w:tab/>
        <w:t>UE Power Saving</w:t>
      </w:r>
      <w:bookmarkEnd w:id="4"/>
    </w:p>
    <w:p w14:paraId="04191EE2" w14:textId="77777777" w:rsidR="00A6761F" w:rsidRPr="00A6761F" w:rsidRDefault="00A6761F" w:rsidP="00A6761F">
      <w:pPr>
        <w:spacing w:after="0"/>
        <w:rPr>
          <w:rFonts w:ascii="Times New Roman" w:hAnsi="Times New Roman"/>
          <w:sz w:val="18"/>
          <w:szCs w:val="18"/>
        </w:rPr>
      </w:pPr>
      <w:r w:rsidRPr="00A6761F">
        <w:rPr>
          <w:rFonts w:ascii="Times New Roman" w:hAnsi="Times New Roman"/>
          <w:sz w:val="18"/>
          <w:szCs w:val="18"/>
        </w:rPr>
        <w:t>The PDCCH monitoring activity of the UE in RRC connected mode is governed by DRX, BA</w:t>
      </w:r>
      <w:r w:rsidRPr="00A6761F">
        <w:rPr>
          <w:rFonts w:ascii="Times New Roman" w:hAnsi="Times New Roman"/>
          <w:color w:val="FF0000"/>
          <w:sz w:val="18"/>
          <w:szCs w:val="18"/>
          <w:u w:val="single"/>
        </w:rPr>
        <w:t>, and PDCCH-based power saving signal/channel</w:t>
      </w:r>
      <w:r w:rsidRPr="00A6761F">
        <w:rPr>
          <w:rFonts w:ascii="Times New Roman" w:hAnsi="Times New Roman"/>
          <w:sz w:val="18"/>
          <w:szCs w:val="18"/>
        </w:rPr>
        <w:t>.</w:t>
      </w:r>
    </w:p>
    <w:p w14:paraId="03DA161F" w14:textId="77777777" w:rsidR="00A6761F" w:rsidRPr="00A6761F" w:rsidRDefault="00A6761F" w:rsidP="00A6761F">
      <w:pPr>
        <w:spacing w:after="0"/>
        <w:rPr>
          <w:rFonts w:ascii="Times New Roman" w:hAnsi="Times New Roman"/>
          <w:sz w:val="18"/>
          <w:szCs w:val="18"/>
        </w:rPr>
      </w:pPr>
      <w:r w:rsidRPr="00A6761F">
        <w:rPr>
          <w:rFonts w:ascii="Times New Roman" w:hAnsi="Times New Roman"/>
          <w:sz w:val="18"/>
          <w:szCs w:val="18"/>
        </w:rPr>
        <w:t>In addition, the UE may be indicated, when configured accordingly, to monitor the PDCCH during the next occurrence of the on-duration by a PDCCH-based power saving signal/channel addressed to PS-RNTI on the active BWP outside active-time.</w:t>
      </w:r>
    </w:p>
    <w:p w14:paraId="608F60ED" w14:textId="77777777" w:rsidR="00A6761F" w:rsidRPr="00A6761F" w:rsidRDefault="00A6761F" w:rsidP="00A6761F">
      <w:pPr>
        <w:pStyle w:val="EditorsNote"/>
        <w:spacing w:after="0"/>
        <w:rPr>
          <w:sz w:val="18"/>
          <w:szCs w:val="18"/>
          <w:lang w:eastAsia="zh-CN"/>
        </w:rPr>
      </w:pPr>
      <w:r w:rsidRPr="00A6761F">
        <w:rPr>
          <w:sz w:val="18"/>
          <w:szCs w:val="18"/>
          <w:lang w:eastAsia="zh-CN"/>
        </w:rPr>
        <w:t>Editor’s note: The terminology “PDCCH-based power saving signal/channel” is used until the final design is completed in RAN1</w:t>
      </w:r>
    </w:p>
    <w:p w14:paraId="778650BE" w14:textId="77777777" w:rsidR="00A6761F" w:rsidRPr="00A6761F" w:rsidRDefault="00A6761F" w:rsidP="00A6761F">
      <w:pPr>
        <w:pStyle w:val="EditorsNote"/>
        <w:spacing w:after="0"/>
        <w:rPr>
          <w:sz w:val="18"/>
          <w:szCs w:val="18"/>
          <w:lang w:eastAsia="zh-CN"/>
        </w:rPr>
      </w:pPr>
      <w:r w:rsidRPr="00A6761F">
        <w:rPr>
          <w:sz w:val="18"/>
          <w:szCs w:val="18"/>
          <w:lang w:eastAsia="zh-CN"/>
        </w:rPr>
        <w:t>Editor’s note: Restricting the monitoring of the PDCCH-based power saving signal/channel on the active BWP is a working assumption in RAN1 and needs to be confirmed/infirmed.</w:t>
      </w:r>
    </w:p>
    <w:p w14:paraId="76D47165" w14:textId="77777777" w:rsidR="00A6761F" w:rsidRPr="00A6761F" w:rsidRDefault="00A6761F" w:rsidP="00A6761F">
      <w:pPr>
        <w:spacing w:after="0"/>
        <w:rPr>
          <w:rFonts w:ascii="Times New Roman" w:hAnsi="Times New Roman"/>
          <w:sz w:val="18"/>
          <w:szCs w:val="18"/>
        </w:rPr>
      </w:pPr>
      <w:r w:rsidRPr="00A6761F">
        <w:rPr>
          <w:rFonts w:ascii="Times New Roman" w:hAnsi="Times New Roman"/>
          <w:sz w:val="18"/>
          <w:szCs w:val="18"/>
        </w:rPr>
        <w:t xml:space="preserve">A UE can only be configured to monitor such PDCCH-based power saving signal/channel </w:t>
      </w:r>
      <w:r w:rsidRPr="00A6761F">
        <w:rPr>
          <w:rFonts w:ascii="Times New Roman" w:hAnsi="Times New Roman"/>
          <w:bCs/>
          <w:sz w:val="18"/>
          <w:szCs w:val="18"/>
          <w:lang w:eastAsia="zh-CN"/>
        </w:rPr>
        <w:t xml:space="preserve">when connected mode DRX is configured, and at occasion(s) </w:t>
      </w:r>
      <w:r w:rsidRPr="00A6761F">
        <w:rPr>
          <w:rFonts w:ascii="Times New Roman" w:hAnsi="Times New Roman"/>
          <w:sz w:val="18"/>
          <w:szCs w:val="18"/>
        </w:rPr>
        <w:t>at a configured offset before the on-duration. More than one monitoring occasion can be configured before the on-duration. The UE does not monitor the PDCCH-based power saving signal/channel on occasions occurring during active-time, in which case it monitors the PDCCH during the next on-duration.</w:t>
      </w:r>
    </w:p>
    <w:p w14:paraId="4F0F30F1" w14:textId="77777777" w:rsidR="00A6761F" w:rsidRPr="00A6761F" w:rsidRDefault="00A6761F" w:rsidP="00A6761F">
      <w:pPr>
        <w:pStyle w:val="EditorsNote"/>
        <w:spacing w:after="0"/>
        <w:rPr>
          <w:sz w:val="18"/>
          <w:szCs w:val="18"/>
          <w:lang w:eastAsia="zh-CN"/>
        </w:rPr>
      </w:pPr>
      <w:r w:rsidRPr="00A6761F">
        <w:rPr>
          <w:sz w:val="18"/>
          <w:szCs w:val="18"/>
          <w:lang w:eastAsia="zh-CN"/>
        </w:rPr>
        <w:t>Editor’s note: Supporting more than one PDCCH-based power saving signal/channel occasion per on-duration is a working assumption in RAN1 and needs to be confirmed/infirmed.</w:t>
      </w:r>
    </w:p>
    <w:p w14:paraId="201883B7" w14:textId="78C537F0" w:rsidR="00822228" w:rsidRDefault="00A6761F" w:rsidP="00A6761F">
      <w:pPr>
        <w:spacing w:after="0"/>
        <w:rPr>
          <w:rFonts w:ascii="Times New Roman" w:hAnsi="Times New Roman"/>
          <w:sz w:val="18"/>
          <w:szCs w:val="18"/>
        </w:rPr>
      </w:pPr>
      <w:r w:rsidRPr="00A6761F">
        <w:rPr>
          <w:rFonts w:ascii="Times New Roman" w:hAnsi="Times New Roman"/>
          <w:sz w:val="18"/>
          <w:szCs w:val="18"/>
        </w:rPr>
        <w:t xml:space="preserve">When CA is configured, the PDCCH-based power saving signal/channel is only configured on the </w:t>
      </w:r>
      <w:proofErr w:type="spellStart"/>
      <w:r w:rsidRPr="00A6761F">
        <w:rPr>
          <w:rFonts w:ascii="Times New Roman" w:hAnsi="Times New Roman"/>
          <w:sz w:val="18"/>
          <w:szCs w:val="18"/>
        </w:rPr>
        <w:t>PCell</w:t>
      </w:r>
      <w:proofErr w:type="spellEnd"/>
      <w:r w:rsidRPr="00A6761F">
        <w:rPr>
          <w:rFonts w:ascii="Times New Roman" w:hAnsi="Times New Roman"/>
          <w:sz w:val="18"/>
          <w:szCs w:val="18"/>
        </w:rPr>
        <w:t xml:space="preserve">. One PDCCH-based power saving signal/channel can be configured to control PDCCH monitoring during on-duration for one or more </w:t>
      </w:r>
      <w:proofErr w:type="spellStart"/>
      <w:r w:rsidRPr="00A6761F">
        <w:rPr>
          <w:rFonts w:ascii="Times New Roman" w:hAnsi="Times New Roman"/>
          <w:sz w:val="18"/>
          <w:szCs w:val="18"/>
        </w:rPr>
        <w:t>UEs.Power</w:t>
      </w:r>
      <w:proofErr w:type="spellEnd"/>
      <w:r w:rsidRPr="00A6761F">
        <w:rPr>
          <w:rFonts w:ascii="Times New Roman" w:hAnsi="Times New Roman"/>
          <w:sz w:val="18"/>
          <w:szCs w:val="18"/>
        </w:rPr>
        <w:t xml:space="preserve"> saving in RRC_IDLE and RRC_INACTIVE can also be achieved by UE relaxing neighbour cells RRM measurements when it meets the criteria determining it is in low mobility and not at cell edge.</w:t>
      </w:r>
    </w:p>
    <w:p w14:paraId="40FFF024" w14:textId="77777777" w:rsidR="00A6761F" w:rsidRPr="00A6761F" w:rsidRDefault="00A6761F" w:rsidP="00A6761F">
      <w:pPr>
        <w:spacing w:after="0"/>
        <w:rPr>
          <w:rFonts w:ascii="Times New Roman" w:hAnsi="Times New Roman"/>
          <w:sz w:val="18"/>
          <w:szCs w:val="18"/>
        </w:rPr>
      </w:pPr>
    </w:p>
    <w:p w14:paraId="6781D5D3" w14:textId="77777777" w:rsidR="00822228" w:rsidRDefault="00822228" w:rsidP="00822228">
      <w:pPr>
        <w:rPr>
          <w:b/>
          <w:u w:val="single"/>
          <w:lang w:eastAsia="zh-CN"/>
        </w:rPr>
      </w:pPr>
      <w:r>
        <w:rPr>
          <w:b/>
          <w:u w:val="single"/>
          <w:lang w:eastAsia="zh-CN"/>
        </w:rPr>
        <w:t>RAN2#107:</w:t>
      </w:r>
    </w:p>
    <w:p w14:paraId="471F31A9" w14:textId="77777777" w:rsidR="00A076EB" w:rsidRPr="00A076EB" w:rsidRDefault="00446BEB" w:rsidP="00A076EB">
      <w:pPr>
        <w:pStyle w:val="Doc-title"/>
        <w:rPr>
          <w:rFonts w:ascii="Times New Roman" w:hAnsi="Times New Roman"/>
          <w:sz w:val="18"/>
          <w:szCs w:val="18"/>
        </w:rPr>
      </w:pPr>
      <w:hyperlink r:id="rId13" w:history="1">
        <w:r w:rsidR="00A076EB" w:rsidRPr="00A076EB">
          <w:rPr>
            <w:rStyle w:val="Hyperlink"/>
            <w:rFonts w:ascii="Times New Roman" w:hAnsi="Times New Roman"/>
            <w:sz w:val="18"/>
            <w:szCs w:val="18"/>
          </w:rPr>
          <w:t>R2-1908888</w:t>
        </w:r>
      </w:hyperlink>
      <w:r w:rsidR="00A076EB" w:rsidRPr="00A076EB">
        <w:rPr>
          <w:rFonts w:ascii="Times New Roman" w:hAnsi="Times New Roman"/>
          <w:sz w:val="18"/>
          <w:szCs w:val="18"/>
        </w:rPr>
        <w:t xml:space="preserve">, </w:t>
      </w:r>
      <w:r w:rsidR="00A076EB" w:rsidRPr="00A076EB">
        <w:rPr>
          <w:rFonts w:ascii="Times New Roman" w:hAnsi="Times New Roman"/>
          <w:i/>
          <w:sz w:val="18"/>
          <w:szCs w:val="18"/>
        </w:rPr>
        <w:t>Power Saving Signal Procedure and Configuration</w:t>
      </w:r>
      <w:r w:rsidR="00A076EB" w:rsidRPr="00A076EB">
        <w:rPr>
          <w:rFonts w:ascii="Times New Roman" w:hAnsi="Times New Roman"/>
          <w:sz w:val="18"/>
          <w:szCs w:val="18"/>
        </w:rPr>
        <w:t>, CATT, DISC</w:t>
      </w:r>
    </w:p>
    <w:p w14:paraId="12C10BEB" w14:textId="77777777" w:rsidR="00A076EB" w:rsidRPr="00A076EB" w:rsidRDefault="00A076EB" w:rsidP="00A076EB">
      <w:pPr>
        <w:pStyle w:val="Doc-text2"/>
        <w:ind w:left="363"/>
        <w:rPr>
          <w:rFonts w:ascii="Times New Roman" w:hAnsi="Times New Roman"/>
          <w:i/>
          <w:iCs/>
          <w:sz w:val="18"/>
          <w:szCs w:val="18"/>
        </w:rPr>
      </w:pPr>
      <w:r w:rsidRPr="00A076EB">
        <w:rPr>
          <w:rFonts w:ascii="Times New Roman" w:hAnsi="Times New Roman"/>
          <w:i/>
          <w:iCs/>
          <w:sz w:val="18"/>
          <w:szCs w:val="18"/>
        </w:rPr>
        <w:t>Proposal 1: In further discussions and specification writing, use “PDCCH-WUS” in place of “PDCCH-based power saving signal/channel scheme for wake-up purpose”.</w:t>
      </w:r>
    </w:p>
    <w:p w14:paraId="12F302F3" w14:textId="77777777" w:rsidR="00A076EB" w:rsidRPr="00A076EB" w:rsidRDefault="00A076EB" w:rsidP="00A076EB">
      <w:pPr>
        <w:pStyle w:val="Doc-text2"/>
        <w:ind w:left="363"/>
        <w:rPr>
          <w:rFonts w:ascii="Times New Roman" w:hAnsi="Times New Roman"/>
          <w:sz w:val="18"/>
          <w:szCs w:val="18"/>
        </w:rPr>
      </w:pPr>
      <w:r w:rsidRPr="00A076EB">
        <w:rPr>
          <w:rFonts w:ascii="Times New Roman" w:hAnsi="Times New Roman"/>
          <w:sz w:val="18"/>
          <w:szCs w:val="18"/>
        </w:rPr>
        <w:t>-</w:t>
      </w:r>
      <w:r w:rsidRPr="00A076EB">
        <w:rPr>
          <w:rFonts w:ascii="Times New Roman" w:hAnsi="Times New Roman"/>
          <w:sz w:val="18"/>
          <w:szCs w:val="18"/>
        </w:rPr>
        <w:tab/>
      </w:r>
      <w:proofErr w:type="spellStart"/>
      <w:r w:rsidRPr="00A076EB">
        <w:rPr>
          <w:rFonts w:ascii="Times New Roman" w:hAnsi="Times New Roman"/>
          <w:sz w:val="18"/>
          <w:szCs w:val="18"/>
        </w:rPr>
        <w:t>Oppo</w:t>
      </w:r>
      <w:proofErr w:type="spellEnd"/>
      <w:r w:rsidRPr="00A076EB">
        <w:rPr>
          <w:rFonts w:ascii="Times New Roman" w:hAnsi="Times New Roman"/>
          <w:sz w:val="18"/>
          <w:szCs w:val="18"/>
        </w:rPr>
        <w:t xml:space="preserve"> doesn’t think we need to capture the name in the MAC specification.  </w:t>
      </w:r>
    </w:p>
    <w:p w14:paraId="0FC4F02F" w14:textId="77777777" w:rsidR="00A076EB" w:rsidRPr="00A076EB" w:rsidRDefault="00A076EB" w:rsidP="00A076EB">
      <w:pPr>
        <w:pStyle w:val="Doc-text2"/>
        <w:ind w:left="363"/>
        <w:rPr>
          <w:rFonts w:ascii="Times New Roman" w:hAnsi="Times New Roman"/>
          <w:i/>
          <w:iCs/>
          <w:sz w:val="18"/>
          <w:szCs w:val="18"/>
        </w:rPr>
      </w:pPr>
      <w:r w:rsidRPr="00A076EB">
        <w:rPr>
          <w:rFonts w:ascii="Times New Roman" w:hAnsi="Times New Roman"/>
          <w:i/>
          <w:iCs/>
          <w:sz w:val="18"/>
          <w:szCs w:val="18"/>
        </w:rPr>
        <w:t xml:space="preserve">Proposal 2: The PDCCH-WUS triggers a MAC entity to “wake up” to monitor PDCCH at reception of the PDCCH-based power saving signal/channel for the next occurrence(s) of the </w:t>
      </w:r>
      <w:proofErr w:type="spellStart"/>
      <w:r w:rsidRPr="00A076EB">
        <w:rPr>
          <w:rFonts w:ascii="Times New Roman" w:hAnsi="Times New Roman"/>
          <w:i/>
          <w:iCs/>
          <w:sz w:val="18"/>
          <w:szCs w:val="18"/>
        </w:rPr>
        <w:t>drx-onDurationTimer</w:t>
      </w:r>
      <w:proofErr w:type="spellEnd"/>
      <w:r w:rsidRPr="00A076EB">
        <w:rPr>
          <w:rFonts w:ascii="Times New Roman" w:hAnsi="Times New Roman"/>
          <w:i/>
          <w:iCs/>
          <w:sz w:val="18"/>
          <w:szCs w:val="18"/>
        </w:rPr>
        <w:t>.</w:t>
      </w:r>
    </w:p>
    <w:p w14:paraId="113EEEA1" w14:textId="77777777" w:rsidR="00A076EB" w:rsidRPr="00A076EB" w:rsidRDefault="00A076EB" w:rsidP="00A076EB">
      <w:pPr>
        <w:pStyle w:val="Doc-text2"/>
        <w:ind w:left="363"/>
        <w:rPr>
          <w:rFonts w:ascii="Times New Roman" w:hAnsi="Times New Roman"/>
          <w:sz w:val="18"/>
          <w:szCs w:val="18"/>
        </w:rPr>
      </w:pPr>
      <w:r w:rsidRPr="00A076EB">
        <w:rPr>
          <w:rFonts w:ascii="Times New Roman" w:hAnsi="Times New Roman"/>
          <w:sz w:val="18"/>
          <w:szCs w:val="18"/>
        </w:rPr>
        <w:lastRenderedPageBreak/>
        <w:t>-</w:t>
      </w:r>
      <w:r w:rsidRPr="00A076EB">
        <w:rPr>
          <w:rFonts w:ascii="Times New Roman" w:hAnsi="Times New Roman"/>
          <w:sz w:val="18"/>
          <w:szCs w:val="18"/>
        </w:rPr>
        <w:tab/>
        <w:t xml:space="preserve">Nokia thinks that we should have a one-to-one mapping.  Ericsson also agrees and we can start with one-to-one and then can maybe FFS after. </w:t>
      </w:r>
    </w:p>
    <w:p w14:paraId="365548C4" w14:textId="77777777" w:rsidR="00A076EB" w:rsidRPr="00A076EB" w:rsidRDefault="00A076EB" w:rsidP="00A076EB">
      <w:pPr>
        <w:pStyle w:val="Doc-text2"/>
        <w:ind w:left="363"/>
        <w:rPr>
          <w:rFonts w:ascii="Times New Roman" w:hAnsi="Times New Roman"/>
          <w:sz w:val="18"/>
          <w:szCs w:val="18"/>
        </w:rPr>
      </w:pPr>
      <w:r w:rsidRPr="00A076EB">
        <w:rPr>
          <w:rFonts w:ascii="Times New Roman" w:hAnsi="Times New Roman"/>
          <w:sz w:val="18"/>
          <w:szCs w:val="18"/>
        </w:rPr>
        <w:t>-</w:t>
      </w:r>
      <w:r w:rsidRPr="00A076EB">
        <w:rPr>
          <w:rFonts w:ascii="Times New Roman" w:hAnsi="Times New Roman"/>
          <w:sz w:val="18"/>
          <w:szCs w:val="18"/>
        </w:rPr>
        <w:tab/>
        <w:t xml:space="preserve">Qualcomm thinks this is out of RAN2 scope discussion.  Intel thinks that it is out of scope of the WI. </w:t>
      </w:r>
    </w:p>
    <w:p w14:paraId="00D55C7A" w14:textId="77777777" w:rsidR="00A076EB" w:rsidRPr="00A076EB" w:rsidRDefault="00A076EB" w:rsidP="00A076EB">
      <w:pPr>
        <w:pStyle w:val="Doc-text2"/>
        <w:ind w:left="363"/>
        <w:rPr>
          <w:rFonts w:ascii="Times New Roman" w:hAnsi="Times New Roman"/>
          <w:sz w:val="18"/>
          <w:szCs w:val="18"/>
        </w:rPr>
      </w:pPr>
      <w:r w:rsidRPr="00A076EB">
        <w:rPr>
          <w:rFonts w:ascii="Times New Roman" w:hAnsi="Times New Roman"/>
          <w:sz w:val="18"/>
          <w:szCs w:val="18"/>
        </w:rPr>
        <w:t>-</w:t>
      </w:r>
      <w:r w:rsidRPr="00A076EB">
        <w:rPr>
          <w:rFonts w:ascii="Times New Roman" w:hAnsi="Times New Roman"/>
          <w:sz w:val="18"/>
          <w:szCs w:val="18"/>
        </w:rPr>
        <w:tab/>
        <w:t xml:space="preserve">Xiaomi thinks we should allow the flexibility to configure it.  APT thinks we should clarify what reception is.  </w:t>
      </w:r>
    </w:p>
    <w:p w14:paraId="14495C8F" w14:textId="77777777" w:rsidR="00A076EB" w:rsidRPr="00A076EB" w:rsidRDefault="00A076EB" w:rsidP="00A076EB">
      <w:pPr>
        <w:pStyle w:val="Doc-text2"/>
        <w:ind w:left="363"/>
        <w:rPr>
          <w:rFonts w:ascii="Times New Roman" w:hAnsi="Times New Roman"/>
          <w:sz w:val="18"/>
          <w:szCs w:val="18"/>
        </w:rPr>
      </w:pPr>
      <w:r w:rsidRPr="00A076EB">
        <w:rPr>
          <w:rFonts w:ascii="Times New Roman" w:hAnsi="Times New Roman"/>
          <w:sz w:val="18"/>
          <w:szCs w:val="18"/>
        </w:rPr>
        <w:t>-</w:t>
      </w:r>
      <w:r w:rsidRPr="00A076EB">
        <w:rPr>
          <w:rFonts w:ascii="Times New Roman" w:hAnsi="Times New Roman"/>
          <w:sz w:val="18"/>
          <w:szCs w:val="18"/>
        </w:rPr>
        <w:tab/>
        <w:t xml:space="preserve">LG thinks that one-to-many is more risky if we miss the WUS.  </w:t>
      </w:r>
    </w:p>
    <w:p w14:paraId="450AA7F3" w14:textId="25E2CE92" w:rsidR="00A076EB" w:rsidRPr="00A076EB" w:rsidRDefault="00A076EB" w:rsidP="00A076EB">
      <w:pPr>
        <w:pStyle w:val="Doc-text2"/>
        <w:ind w:left="363"/>
        <w:rPr>
          <w:rFonts w:ascii="Times New Roman" w:hAnsi="Times New Roman"/>
          <w:sz w:val="18"/>
          <w:szCs w:val="18"/>
        </w:rPr>
      </w:pPr>
      <w:r w:rsidRPr="00A076EB">
        <w:rPr>
          <w:rFonts w:ascii="Times New Roman" w:hAnsi="Times New Roman"/>
          <w:sz w:val="18"/>
          <w:szCs w:val="18"/>
        </w:rPr>
        <w:t>=&gt;</w:t>
      </w:r>
      <w:r w:rsidRPr="00A076EB">
        <w:rPr>
          <w:rFonts w:ascii="Times New Roman" w:hAnsi="Times New Roman"/>
          <w:sz w:val="18"/>
          <w:szCs w:val="18"/>
        </w:rPr>
        <w:tab/>
        <w:t>Noted</w:t>
      </w:r>
    </w:p>
    <w:p w14:paraId="44D9E05B" w14:textId="77777777" w:rsidR="00A076EB" w:rsidRPr="00A076EB" w:rsidRDefault="00446BEB" w:rsidP="00A076EB">
      <w:pPr>
        <w:pStyle w:val="Doc-title"/>
        <w:rPr>
          <w:rFonts w:ascii="Times New Roman" w:hAnsi="Times New Roman"/>
          <w:sz w:val="18"/>
          <w:szCs w:val="18"/>
        </w:rPr>
      </w:pPr>
      <w:hyperlink r:id="rId14" w:history="1">
        <w:r w:rsidR="00A076EB" w:rsidRPr="00A076EB">
          <w:rPr>
            <w:rStyle w:val="Hyperlink"/>
            <w:rFonts w:ascii="Times New Roman" w:hAnsi="Times New Roman"/>
            <w:sz w:val="18"/>
            <w:szCs w:val="18"/>
          </w:rPr>
          <w:t>R2-1909983</w:t>
        </w:r>
      </w:hyperlink>
      <w:r w:rsidR="00A076EB" w:rsidRPr="00A076EB">
        <w:rPr>
          <w:rFonts w:ascii="Times New Roman" w:hAnsi="Times New Roman"/>
          <w:sz w:val="18"/>
          <w:szCs w:val="18"/>
        </w:rPr>
        <w:t xml:space="preserve">, </w:t>
      </w:r>
      <w:r w:rsidR="00A076EB" w:rsidRPr="00A076EB">
        <w:rPr>
          <w:rFonts w:ascii="Times New Roman" w:hAnsi="Times New Roman"/>
          <w:i/>
          <w:sz w:val="18"/>
          <w:szCs w:val="18"/>
        </w:rPr>
        <w:t>RAN2 impact of WUS in connected mode</w:t>
      </w:r>
      <w:r w:rsidR="00A076EB" w:rsidRPr="00A076EB">
        <w:rPr>
          <w:rFonts w:ascii="Times New Roman" w:hAnsi="Times New Roman"/>
          <w:sz w:val="18"/>
          <w:szCs w:val="18"/>
        </w:rPr>
        <w:t>, Ericsson, DISC</w:t>
      </w:r>
    </w:p>
    <w:p w14:paraId="7580DD0B" w14:textId="77777777" w:rsidR="00A076EB" w:rsidRPr="00A076EB" w:rsidRDefault="00A076EB" w:rsidP="00A076EB">
      <w:pPr>
        <w:pStyle w:val="Doc-text2"/>
        <w:rPr>
          <w:rFonts w:ascii="Times New Roman" w:hAnsi="Times New Roman"/>
          <w:sz w:val="18"/>
          <w:szCs w:val="18"/>
        </w:rPr>
      </w:pPr>
      <w:r w:rsidRPr="00A076EB">
        <w:rPr>
          <w:rFonts w:ascii="Times New Roman" w:hAnsi="Times New Roman"/>
          <w:sz w:val="18"/>
          <w:szCs w:val="18"/>
        </w:rPr>
        <w:t>=&gt;</w:t>
      </w:r>
      <w:r w:rsidRPr="00A076EB">
        <w:rPr>
          <w:rFonts w:ascii="Times New Roman" w:hAnsi="Times New Roman"/>
          <w:sz w:val="18"/>
          <w:szCs w:val="18"/>
        </w:rPr>
        <w:tab/>
        <w:t>Noted</w:t>
      </w:r>
    </w:p>
    <w:p w14:paraId="6BACF4F7" w14:textId="77777777" w:rsidR="00A076EB" w:rsidRPr="00A076EB" w:rsidRDefault="00446BEB" w:rsidP="00A076EB">
      <w:pPr>
        <w:overflowPunct w:val="0"/>
        <w:autoSpaceDE w:val="0"/>
        <w:autoSpaceDN w:val="0"/>
        <w:adjustRightInd w:val="0"/>
        <w:spacing w:after="0" w:line="0" w:lineRule="atLeast"/>
        <w:ind w:left="720" w:hanging="720"/>
        <w:rPr>
          <w:rFonts w:ascii="Times New Roman" w:hAnsi="Times New Roman"/>
          <w:sz w:val="18"/>
          <w:szCs w:val="18"/>
        </w:rPr>
      </w:pPr>
      <w:hyperlink r:id="rId15" w:history="1">
        <w:r w:rsidR="00A076EB" w:rsidRPr="00A076EB">
          <w:rPr>
            <w:rStyle w:val="Hyperlink"/>
            <w:rFonts w:ascii="Times New Roman" w:hAnsi="Times New Roman"/>
            <w:sz w:val="18"/>
            <w:szCs w:val="18"/>
          </w:rPr>
          <w:t>R2-1911618</w:t>
        </w:r>
      </w:hyperlink>
      <w:r w:rsidR="00A076EB" w:rsidRPr="00A076EB">
        <w:rPr>
          <w:rFonts w:ascii="Times New Roman" w:hAnsi="Times New Roman"/>
          <w:sz w:val="18"/>
          <w:szCs w:val="18"/>
        </w:rPr>
        <w:t xml:space="preserve">, </w:t>
      </w:r>
      <w:r w:rsidR="00A076EB" w:rsidRPr="00A076EB">
        <w:rPr>
          <w:rFonts w:ascii="Times New Roman" w:hAnsi="Times New Roman"/>
          <w:i/>
          <w:sz w:val="18"/>
          <w:szCs w:val="18"/>
        </w:rPr>
        <w:t>UE behavior on WUS occasion in DRX Active Time</w:t>
      </w:r>
      <w:r w:rsidR="00A076EB" w:rsidRPr="00A076EB">
        <w:rPr>
          <w:rFonts w:ascii="Times New Roman" w:hAnsi="Times New Roman"/>
          <w:sz w:val="18"/>
          <w:szCs w:val="18"/>
        </w:rPr>
        <w:t>, Asia Pacific Telecom, DISC</w:t>
      </w:r>
    </w:p>
    <w:p w14:paraId="2E6FDC93" w14:textId="465B8568" w:rsidR="00A076EB" w:rsidRPr="00A076EB" w:rsidRDefault="00A076EB" w:rsidP="00A076EB">
      <w:pPr>
        <w:overflowPunct w:val="0"/>
        <w:autoSpaceDE w:val="0"/>
        <w:autoSpaceDN w:val="0"/>
        <w:adjustRightInd w:val="0"/>
        <w:spacing w:after="0" w:line="0" w:lineRule="atLeast"/>
        <w:ind w:firstLine="539"/>
        <w:rPr>
          <w:rFonts w:ascii="Times New Roman" w:hAnsi="Times New Roman"/>
          <w:sz w:val="18"/>
          <w:szCs w:val="18"/>
        </w:rPr>
      </w:pPr>
      <w:r w:rsidRPr="00A076EB">
        <w:rPr>
          <w:rFonts w:ascii="Times New Roman" w:hAnsi="Times New Roman"/>
          <w:sz w:val="18"/>
          <w:szCs w:val="18"/>
        </w:rPr>
        <w:t>=&gt; Noted</w:t>
      </w:r>
    </w:p>
    <w:p w14:paraId="146DBF15" w14:textId="77777777" w:rsidR="00A076EB" w:rsidRPr="00A076EB" w:rsidRDefault="00A076EB" w:rsidP="00A076EB">
      <w:pPr>
        <w:pStyle w:val="Doc-text2"/>
        <w:ind w:left="902"/>
        <w:rPr>
          <w:rFonts w:ascii="Times New Roman" w:hAnsi="Times New Roman"/>
          <w:i/>
          <w:iCs/>
          <w:sz w:val="18"/>
          <w:szCs w:val="18"/>
        </w:rPr>
      </w:pPr>
      <w:r w:rsidRPr="00A076EB">
        <w:rPr>
          <w:rFonts w:ascii="Times New Roman" w:hAnsi="Times New Roman"/>
          <w:i/>
          <w:iCs/>
          <w:sz w:val="18"/>
          <w:szCs w:val="18"/>
        </w:rPr>
        <w:t>Discussions on 9983 and 1186</w:t>
      </w:r>
    </w:p>
    <w:p w14:paraId="51484DA3" w14:textId="77777777" w:rsidR="00A076EB" w:rsidRPr="00A076EB" w:rsidRDefault="00A076EB" w:rsidP="00A076EB">
      <w:pPr>
        <w:pStyle w:val="Doc-text2"/>
        <w:ind w:left="902"/>
        <w:rPr>
          <w:rFonts w:ascii="Times New Roman" w:hAnsi="Times New Roman"/>
          <w:i/>
          <w:iCs/>
          <w:sz w:val="18"/>
          <w:szCs w:val="18"/>
        </w:rPr>
      </w:pPr>
      <w:r w:rsidRPr="00A076EB">
        <w:rPr>
          <w:rFonts w:ascii="Times New Roman" w:hAnsi="Times New Roman"/>
          <w:i/>
          <w:iCs/>
          <w:sz w:val="18"/>
          <w:szCs w:val="18"/>
        </w:rPr>
        <w:t>Proposal: In case the UE enters DRX while the time until the next OnDuration is shorter than the time offset between WUS and OnDuration the UE shall monitor PDDCH during the following OnDuration.</w:t>
      </w:r>
    </w:p>
    <w:p w14:paraId="5DD74B37" w14:textId="77777777" w:rsidR="00A076EB" w:rsidRPr="00A076EB" w:rsidRDefault="00A076EB" w:rsidP="00A076EB">
      <w:pPr>
        <w:overflowPunct w:val="0"/>
        <w:autoSpaceDE w:val="0"/>
        <w:autoSpaceDN w:val="0"/>
        <w:adjustRightInd w:val="0"/>
        <w:spacing w:after="0" w:line="0" w:lineRule="atLeast"/>
        <w:ind w:left="539"/>
        <w:rPr>
          <w:rFonts w:ascii="Times New Roman" w:hAnsi="Times New Roman"/>
          <w:i/>
          <w:iCs/>
          <w:sz w:val="18"/>
          <w:szCs w:val="18"/>
        </w:rPr>
      </w:pPr>
      <w:r w:rsidRPr="00A076EB">
        <w:rPr>
          <w:rFonts w:ascii="Times New Roman" w:hAnsi="Times New Roman"/>
          <w:i/>
          <w:iCs/>
          <w:sz w:val="18"/>
          <w:szCs w:val="18"/>
        </w:rPr>
        <w:t xml:space="preserve">Option 1: </w:t>
      </w:r>
      <w:r w:rsidRPr="00A076EB">
        <w:rPr>
          <w:rFonts w:ascii="Times New Roman" w:hAnsi="Times New Roman"/>
          <w:i/>
          <w:iCs/>
          <w:sz w:val="18"/>
          <w:szCs w:val="18"/>
          <w:lang w:eastAsia="zh-TW"/>
        </w:rPr>
        <w:t xml:space="preserve">UE does not start the </w:t>
      </w:r>
      <w:proofErr w:type="spellStart"/>
      <w:r w:rsidRPr="00A076EB">
        <w:rPr>
          <w:rFonts w:ascii="Times New Roman" w:hAnsi="Times New Roman"/>
          <w:i/>
          <w:iCs/>
          <w:sz w:val="18"/>
          <w:szCs w:val="18"/>
          <w:lang w:eastAsia="ko-KR"/>
        </w:rPr>
        <w:t>drx-onDurationTimer</w:t>
      </w:r>
      <w:proofErr w:type="spellEnd"/>
      <w:r w:rsidRPr="00A076EB">
        <w:rPr>
          <w:rFonts w:ascii="Times New Roman" w:hAnsi="Times New Roman"/>
          <w:i/>
          <w:iCs/>
          <w:sz w:val="18"/>
          <w:szCs w:val="18"/>
          <w:lang w:eastAsia="ko-KR"/>
        </w:rPr>
        <w:t xml:space="preserve"> at the beginning of the </w:t>
      </w:r>
      <w:r w:rsidRPr="00A076EB">
        <w:rPr>
          <w:rFonts w:ascii="Times New Roman" w:hAnsi="Times New Roman"/>
          <w:i/>
          <w:iCs/>
          <w:sz w:val="18"/>
          <w:szCs w:val="18"/>
          <w:lang w:eastAsia="zh-TW"/>
        </w:rPr>
        <w:t>subsequent</w:t>
      </w:r>
      <w:r w:rsidRPr="00A076EB">
        <w:rPr>
          <w:rFonts w:ascii="Times New Roman" w:hAnsi="Times New Roman"/>
          <w:i/>
          <w:iCs/>
          <w:sz w:val="18"/>
          <w:szCs w:val="18"/>
          <w:lang w:eastAsia="ko-KR"/>
        </w:rPr>
        <w:t xml:space="preserve"> DRX cycle</w:t>
      </w:r>
      <w:r w:rsidRPr="00A076EB">
        <w:rPr>
          <w:rFonts w:ascii="Times New Roman" w:hAnsi="Times New Roman"/>
          <w:i/>
          <w:iCs/>
          <w:sz w:val="18"/>
          <w:szCs w:val="18"/>
          <w:lang w:eastAsia="zh-TW"/>
        </w:rPr>
        <w:t xml:space="preserve"> if the UE does not monitor WUS on WUS occasion in DRX Active Time (i.e. new </w:t>
      </w:r>
      <w:proofErr w:type="spellStart"/>
      <w:r w:rsidRPr="00A076EB">
        <w:rPr>
          <w:rFonts w:ascii="Times New Roman" w:hAnsi="Times New Roman"/>
          <w:i/>
          <w:iCs/>
          <w:sz w:val="18"/>
          <w:szCs w:val="18"/>
          <w:lang w:eastAsia="zh-TW"/>
        </w:rPr>
        <w:t>behaviour</w:t>
      </w:r>
      <w:proofErr w:type="spellEnd"/>
      <w:r w:rsidRPr="00A076EB">
        <w:rPr>
          <w:rFonts w:ascii="Times New Roman" w:hAnsi="Times New Roman"/>
          <w:i/>
          <w:iCs/>
          <w:sz w:val="18"/>
          <w:szCs w:val="18"/>
          <w:lang w:eastAsia="zh-TW"/>
        </w:rPr>
        <w:t xml:space="preserve"> define by WUS).</w:t>
      </w:r>
    </w:p>
    <w:p w14:paraId="2D8DCF94" w14:textId="6D9642D8" w:rsidR="00A076EB" w:rsidRPr="00A076EB" w:rsidRDefault="00A076EB" w:rsidP="00A076EB">
      <w:pPr>
        <w:overflowPunct w:val="0"/>
        <w:autoSpaceDE w:val="0"/>
        <w:autoSpaceDN w:val="0"/>
        <w:adjustRightInd w:val="0"/>
        <w:spacing w:after="0" w:line="0" w:lineRule="atLeast"/>
        <w:ind w:left="539"/>
        <w:rPr>
          <w:rFonts w:ascii="Times New Roman" w:hAnsi="Times New Roman"/>
          <w:i/>
          <w:iCs/>
          <w:sz w:val="18"/>
          <w:szCs w:val="18"/>
        </w:rPr>
      </w:pPr>
      <w:r w:rsidRPr="00A076EB">
        <w:rPr>
          <w:rFonts w:ascii="Times New Roman" w:hAnsi="Times New Roman"/>
          <w:i/>
          <w:iCs/>
          <w:sz w:val="18"/>
          <w:szCs w:val="18"/>
          <w:lang w:eastAsia="zh-TW"/>
        </w:rPr>
        <w:t xml:space="preserve">Option 2: UE always starts the </w:t>
      </w:r>
      <w:proofErr w:type="spellStart"/>
      <w:r w:rsidRPr="00A076EB">
        <w:rPr>
          <w:rFonts w:ascii="Times New Roman" w:hAnsi="Times New Roman"/>
          <w:i/>
          <w:iCs/>
          <w:sz w:val="18"/>
          <w:szCs w:val="18"/>
          <w:lang w:eastAsia="ko-KR"/>
        </w:rPr>
        <w:t>drx-onDurationTimer</w:t>
      </w:r>
      <w:proofErr w:type="spellEnd"/>
      <w:r w:rsidRPr="00A076EB">
        <w:rPr>
          <w:rFonts w:ascii="Times New Roman" w:hAnsi="Times New Roman"/>
          <w:i/>
          <w:iCs/>
          <w:sz w:val="18"/>
          <w:szCs w:val="18"/>
          <w:lang w:eastAsia="ko-KR"/>
        </w:rPr>
        <w:t xml:space="preserve"> at the beginning of the </w:t>
      </w:r>
      <w:r w:rsidRPr="00A076EB">
        <w:rPr>
          <w:rFonts w:ascii="Times New Roman" w:hAnsi="Times New Roman"/>
          <w:i/>
          <w:iCs/>
          <w:sz w:val="18"/>
          <w:szCs w:val="18"/>
          <w:lang w:eastAsia="zh-TW"/>
        </w:rPr>
        <w:t>subsequent</w:t>
      </w:r>
      <w:r w:rsidRPr="00A076EB">
        <w:rPr>
          <w:rFonts w:ascii="Times New Roman" w:hAnsi="Times New Roman"/>
          <w:i/>
          <w:iCs/>
          <w:sz w:val="18"/>
          <w:szCs w:val="18"/>
          <w:lang w:eastAsia="ko-KR"/>
        </w:rPr>
        <w:t xml:space="preserve"> DRX cycle</w:t>
      </w:r>
      <w:r w:rsidRPr="00A076EB">
        <w:rPr>
          <w:rFonts w:ascii="Times New Roman" w:hAnsi="Times New Roman"/>
          <w:i/>
          <w:iCs/>
          <w:sz w:val="18"/>
          <w:szCs w:val="18"/>
          <w:lang w:eastAsia="zh-TW"/>
        </w:rPr>
        <w:t xml:space="preserve"> if the UE does not monitor WUS on WUS occasion in DRX Active Time (i.e. legacy DRX)</w:t>
      </w:r>
    </w:p>
    <w:p w14:paraId="0C32961D" w14:textId="43863A39" w:rsidR="00A076EB" w:rsidRPr="00A076EB" w:rsidRDefault="00A076EB" w:rsidP="00A076EB">
      <w:pPr>
        <w:pStyle w:val="Doc-text2"/>
        <w:ind w:left="902"/>
        <w:rPr>
          <w:rFonts w:ascii="Times New Roman" w:hAnsi="Times New Roman"/>
          <w:sz w:val="18"/>
          <w:szCs w:val="18"/>
        </w:rPr>
      </w:pPr>
      <w:r w:rsidRPr="00A076EB">
        <w:rPr>
          <w:rFonts w:ascii="Times New Roman" w:hAnsi="Times New Roman"/>
          <w:sz w:val="18"/>
          <w:szCs w:val="18"/>
        </w:rPr>
        <w:t>-</w:t>
      </w:r>
      <w:r w:rsidRPr="00A076EB">
        <w:rPr>
          <w:rFonts w:ascii="Times New Roman" w:hAnsi="Times New Roman"/>
          <w:sz w:val="18"/>
          <w:szCs w:val="18"/>
        </w:rPr>
        <w:tab/>
        <w:t xml:space="preserve">Intel would like to confirm the RAN1 agreement, that according to RAN1 the UE is not required to monitor WUS during active time.  </w:t>
      </w:r>
    </w:p>
    <w:p w14:paraId="0BB57B07" w14:textId="77777777" w:rsidR="00A076EB" w:rsidRPr="00A076EB" w:rsidRDefault="00A076EB" w:rsidP="00A076EB">
      <w:pPr>
        <w:pStyle w:val="Doc-text2"/>
        <w:ind w:left="902"/>
        <w:rPr>
          <w:rFonts w:ascii="Times New Roman" w:hAnsi="Times New Roman"/>
          <w:sz w:val="18"/>
          <w:szCs w:val="18"/>
        </w:rPr>
      </w:pPr>
      <w:r w:rsidRPr="00A076EB">
        <w:rPr>
          <w:rFonts w:ascii="Times New Roman" w:hAnsi="Times New Roman"/>
          <w:sz w:val="18"/>
          <w:szCs w:val="18"/>
        </w:rPr>
        <w:t>-</w:t>
      </w:r>
      <w:r w:rsidRPr="00A076EB">
        <w:rPr>
          <w:rFonts w:ascii="Times New Roman" w:hAnsi="Times New Roman"/>
          <w:sz w:val="18"/>
          <w:szCs w:val="18"/>
        </w:rPr>
        <w:tab/>
      </w:r>
      <w:proofErr w:type="spellStart"/>
      <w:r w:rsidRPr="00A076EB">
        <w:rPr>
          <w:rFonts w:ascii="Times New Roman" w:hAnsi="Times New Roman"/>
          <w:sz w:val="18"/>
          <w:szCs w:val="18"/>
        </w:rPr>
        <w:t>Mediatek</w:t>
      </w:r>
      <w:proofErr w:type="spellEnd"/>
      <w:r w:rsidRPr="00A076EB">
        <w:rPr>
          <w:rFonts w:ascii="Times New Roman" w:hAnsi="Times New Roman"/>
          <w:sz w:val="18"/>
          <w:szCs w:val="18"/>
        </w:rPr>
        <w:t xml:space="preserve"> thinks that if there is data to send right away, it can send the data while the UE is monitoring.  Ericsson doesn’t want to change the legacy behaviour. </w:t>
      </w:r>
    </w:p>
    <w:p w14:paraId="4C3D80A0" w14:textId="77777777" w:rsidR="00A076EB" w:rsidRPr="00A076EB" w:rsidRDefault="00A076EB" w:rsidP="00A076EB">
      <w:pPr>
        <w:pStyle w:val="Doc-text2"/>
        <w:ind w:left="902"/>
        <w:rPr>
          <w:rFonts w:ascii="Times New Roman" w:hAnsi="Times New Roman"/>
          <w:sz w:val="18"/>
          <w:szCs w:val="18"/>
        </w:rPr>
      </w:pPr>
      <w:r w:rsidRPr="00A076EB">
        <w:rPr>
          <w:rFonts w:ascii="Times New Roman" w:hAnsi="Times New Roman"/>
          <w:sz w:val="18"/>
          <w:szCs w:val="18"/>
        </w:rPr>
        <w:t>-</w:t>
      </w:r>
      <w:r w:rsidRPr="00A076EB">
        <w:rPr>
          <w:rFonts w:ascii="Times New Roman" w:hAnsi="Times New Roman"/>
          <w:sz w:val="18"/>
          <w:szCs w:val="18"/>
        </w:rPr>
        <w:tab/>
        <w:t xml:space="preserve">Huawei is concerned that if the UE is not required to monitor the WUS the network can’t control the UE.  </w:t>
      </w:r>
    </w:p>
    <w:p w14:paraId="6E7C6618" w14:textId="77777777" w:rsidR="00A076EB" w:rsidRPr="00A076EB" w:rsidRDefault="00A076EB" w:rsidP="00A076EB">
      <w:pPr>
        <w:pStyle w:val="Doc-text2"/>
        <w:ind w:left="902"/>
        <w:rPr>
          <w:rFonts w:ascii="Times New Roman" w:hAnsi="Times New Roman"/>
          <w:sz w:val="18"/>
          <w:szCs w:val="18"/>
        </w:rPr>
      </w:pPr>
    </w:p>
    <w:p w14:paraId="35659D1B" w14:textId="77777777" w:rsidR="00A076EB" w:rsidRPr="00A076EB" w:rsidRDefault="00A076EB" w:rsidP="00A076EB">
      <w:pPr>
        <w:pStyle w:val="Doc-text2"/>
        <w:ind w:left="902"/>
        <w:rPr>
          <w:rFonts w:ascii="Times New Roman" w:hAnsi="Times New Roman"/>
          <w:i/>
          <w:iCs/>
          <w:sz w:val="18"/>
          <w:szCs w:val="18"/>
        </w:rPr>
      </w:pPr>
      <w:r w:rsidRPr="00A076EB">
        <w:rPr>
          <w:rFonts w:ascii="Times New Roman" w:hAnsi="Times New Roman"/>
          <w:i/>
          <w:iCs/>
          <w:sz w:val="18"/>
          <w:szCs w:val="18"/>
        </w:rPr>
        <w:t>Does the WUS impact RRM and RLM measurements?</w:t>
      </w:r>
    </w:p>
    <w:p w14:paraId="06ECA87F" w14:textId="76F2061B" w:rsidR="00A076EB" w:rsidRPr="00A076EB" w:rsidRDefault="00A076EB" w:rsidP="00A076EB">
      <w:pPr>
        <w:pStyle w:val="Doc-text2"/>
        <w:ind w:left="902"/>
        <w:rPr>
          <w:rFonts w:ascii="Times New Roman" w:hAnsi="Times New Roman"/>
          <w:sz w:val="18"/>
          <w:szCs w:val="18"/>
        </w:rPr>
      </w:pPr>
      <w:r w:rsidRPr="00A076EB">
        <w:rPr>
          <w:rFonts w:ascii="Times New Roman" w:hAnsi="Times New Roman"/>
          <w:i/>
          <w:iCs/>
          <w:sz w:val="18"/>
          <w:szCs w:val="18"/>
        </w:rPr>
        <w:t>-</w:t>
      </w:r>
      <w:r w:rsidRPr="00A076EB">
        <w:rPr>
          <w:rFonts w:ascii="Times New Roman" w:hAnsi="Times New Roman"/>
          <w:i/>
          <w:iCs/>
          <w:sz w:val="18"/>
          <w:szCs w:val="18"/>
        </w:rPr>
        <w:tab/>
      </w:r>
      <w:r w:rsidRPr="00A076EB">
        <w:rPr>
          <w:rFonts w:ascii="Times New Roman" w:hAnsi="Times New Roman"/>
          <w:sz w:val="18"/>
          <w:szCs w:val="18"/>
        </w:rPr>
        <w:t>Qualcomm thinks UE should measure those reference signals</w:t>
      </w:r>
    </w:p>
    <w:p w14:paraId="4008D3A6" w14:textId="77777777" w:rsidR="00A076EB" w:rsidRPr="00A076EB" w:rsidRDefault="00A076EB" w:rsidP="00A076EB">
      <w:pPr>
        <w:pStyle w:val="Doc-text2"/>
        <w:ind w:left="902"/>
        <w:rPr>
          <w:rFonts w:ascii="Times New Roman" w:hAnsi="Times New Roman"/>
          <w:i/>
          <w:iCs/>
          <w:sz w:val="18"/>
          <w:szCs w:val="18"/>
        </w:rPr>
      </w:pPr>
      <w:r w:rsidRPr="00A076EB">
        <w:rPr>
          <w:rFonts w:ascii="Times New Roman" w:eastAsia="SimSun" w:hAnsi="Times New Roman"/>
          <w:b/>
          <w:bCs/>
          <w:i/>
          <w:iCs/>
          <w:sz w:val="18"/>
          <w:szCs w:val="18"/>
          <w:lang w:val="en-US" w:eastAsia="ja-JP"/>
        </w:rPr>
        <w:t xml:space="preserve">If UE is in DRX Active Time during a PDCCH-WUS occasion, it starts the </w:t>
      </w:r>
      <w:proofErr w:type="spellStart"/>
      <w:r w:rsidRPr="00A076EB">
        <w:rPr>
          <w:rFonts w:ascii="Times New Roman" w:eastAsia="SimSun" w:hAnsi="Times New Roman"/>
          <w:b/>
          <w:bCs/>
          <w:i/>
          <w:iCs/>
          <w:sz w:val="18"/>
          <w:szCs w:val="18"/>
          <w:lang w:val="en-US" w:eastAsia="ja-JP"/>
        </w:rPr>
        <w:t>drx-onDurationTimer</w:t>
      </w:r>
      <w:proofErr w:type="spellEnd"/>
      <w:r w:rsidRPr="00A076EB">
        <w:rPr>
          <w:rFonts w:ascii="Times New Roman" w:eastAsia="SimSun" w:hAnsi="Times New Roman"/>
          <w:b/>
          <w:bCs/>
          <w:i/>
          <w:iCs/>
          <w:sz w:val="18"/>
          <w:szCs w:val="18"/>
          <w:lang w:val="en-US" w:eastAsia="ja-JP"/>
        </w:rPr>
        <w:t xml:space="preserve"> at its next occasion</w:t>
      </w:r>
    </w:p>
    <w:p w14:paraId="472090BF" w14:textId="710EB9E7" w:rsidR="00A076EB" w:rsidRPr="00A076EB" w:rsidRDefault="00A076EB" w:rsidP="00A076EB">
      <w:pPr>
        <w:pStyle w:val="Doc-text2"/>
        <w:ind w:left="902"/>
        <w:rPr>
          <w:rFonts w:ascii="Times New Roman" w:hAnsi="Times New Roman"/>
          <w:sz w:val="18"/>
          <w:szCs w:val="18"/>
        </w:rPr>
      </w:pPr>
      <w:r w:rsidRPr="00A076EB">
        <w:rPr>
          <w:rFonts w:ascii="Times New Roman" w:hAnsi="Times New Roman"/>
          <w:sz w:val="18"/>
          <w:szCs w:val="18"/>
        </w:rPr>
        <w:t>-</w:t>
      </w:r>
      <w:r w:rsidRPr="00A076EB">
        <w:rPr>
          <w:rFonts w:ascii="Times New Roman" w:hAnsi="Times New Roman"/>
          <w:sz w:val="18"/>
          <w:szCs w:val="18"/>
        </w:rPr>
        <w:tab/>
        <w:t>Intel asks if we can make it a working assumption in case RAN1 does something that will require use to rethink.</w:t>
      </w:r>
    </w:p>
    <w:p w14:paraId="475DC10F" w14:textId="77777777" w:rsidR="00A076EB" w:rsidRPr="00A076EB" w:rsidRDefault="00A076EB" w:rsidP="00A076EB">
      <w:pPr>
        <w:pStyle w:val="Doc-text2"/>
        <w:ind w:left="902"/>
        <w:rPr>
          <w:rFonts w:ascii="Times New Roman" w:hAnsi="Times New Roman"/>
          <w:sz w:val="18"/>
          <w:szCs w:val="18"/>
        </w:rPr>
      </w:pPr>
      <w:r w:rsidRPr="00A076EB">
        <w:rPr>
          <w:rFonts w:ascii="Times New Roman" w:eastAsia="SimSun" w:hAnsi="Times New Roman"/>
          <w:b/>
          <w:bCs/>
          <w:i/>
          <w:iCs/>
          <w:sz w:val="18"/>
          <w:szCs w:val="18"/>
          <w:lang w:val="en-US" w:eastAsia="ja-JP"/>
        </w:rPr>
        <w:t>If UE is in DRX Active Time</w:t>
      </w:r>
    </w:p>
    <w:p w14:paraId="72C435D6" w14:textId="77777777" w:rsidR="00A076EB" w:rsidRPr="00A076EB" w:rsidRDefault="00A076EB" w:rsidP="00A076EB">
      <w:pPr>
        <w:pStyle w:val="Doc-text2"/>
        <w:ind w:left="902"/>
        <w:rPr>
          <w:rFonts w:ascii="Times New Roman" w:hAnsi="Times New Roman"/>
          <w:sz w:val="18"/>
          <w:szCs w:val="18"/>
        </w:rPr>
      </w:pPr>
      <w:r w:rsidRPr="00A076EB">
        <w:rPr>
          <w:rFonts w:ascii="Times New Roman" w:hAnsi="Times New Roman"/>
          <w:sz w:val="18"/>
          <w:szCs w:val="18"/>
        </w:rPr>
        <w:t xml:space="preserve">Starts the </w:t>
      </w:r>
      <w:proofErr w:type="spellStart"/>
      <w:r w:rsidRPr="00A076EB">
        <w:rPr>
          <w:rFonts w:ascii="Times New Roman" w:hAnsi="Times New Roman"/>
          <w:sz w:val="18"/>
          <w:szCs w:val="18"/>
        </w:rPr>
        <w:t>drx-</w:t>
      </w:r>
      <w:proofErr w:type="gramStart"/>
      <w:r w:rsidRPr="00A076EB">
        <w:rPr>
          <w:rFonts w:ascii="Times New Roman" w:hAnsi="Times New Roman"/>
          <w:sz w:val="18"/>
          <w:szCs w:val="18"/>
        </w:rPr>
        <w:t>onDuration</w:t>
      </w:r>
      <w:proofErr w:type="spellEnd"/>
      <w:r w:rsidRPr="00A076EB">
        <w:rPr>
          <w:rFonts w:ascii="Times New Roman" w:hAnsi="Times New Roman"/>
          <w:sz w:val="18"/>
          <w:szCs w:val="18"/>
        </w:rPr>
        <w:t xml:space="preserve">  (</w:t>
      </w:r>
      <w:proofErr w:type="gramEnd"/>
      <w:r w:rsidRPr="00A076EB">
        <w:rPr>
          <w:rFonts w:ascii="Times New Roman" w:hAnsi="Times New Roman"/>
          <w:sz w:val="18"/>
          <w:szCs w:val="18"/>
        </w:rPr>
        <w:t>12)</w:t>
      </w:r>
    </w:p>
    <w:p w14:paraId="6C524754" w14:textId="77777777" w:rsidR="00A076EB" w:rsidRPr="00A076EB" w:rsidRDefault="00A076EB" w:rsidP="00A076EB">
      <w:pPr>
        <w:pStyle w:val="Doc-text2"/>
        <w:ind w:left="902"/>
        <w:rPr>
          <w:rFonts w:ascii="Times New Roman" w:hAnsi="Times New Roman"/>
          <w:sz w:val="18"/>
          <w:szCs w:val="18"/>
        </w:rPr>
      </w:pPr>
      <w:r w:rsidRPr="00A076EB">
        <w:rPr>
          <w:rFonts w:ascii="Times New Roman" w:hAnsi="Times New Roman"/>
          <w:sz w:val="18"/>
          <w:szCs w:val="18"/>
        </w:rPr>
        <w:t xml:space="preserve">Does not start the </w:t>
      </w:r>
      <w:proofErr w:type="spellStart"/>
      <w:r w:rsidRPr="00A076EB">
        <w:rPr>
          <w:rFonts w:ascii="Times New Roman" w:hAnsi="Times New Roman"/>
          <w:sz w:val="18"/>
          <w:szCs w:val="18"/>
        </w:rPr>
        <w:t>drx-onDuration</w:t>
      </w:r>
      <w:proofErr w:type="spellEnd"/>
      <w:r w:rsidRPr="00A076EB">
        <w:rPr>
          <w:rFonts w:ascii="Times New Roman" w:hAnsi="Times New Roman"/>
          <w:sz w:val="18"/>
          <w:szCs w:val="18"/>
        </w:rPr>
        <w:t xml:space="preserve"> (3)</w:t>
      </w:r>
    </w:p>
    <w:p w14:paraId="7AF4F164" w14:textId="77777777" w:rsidR="00822228" w:rsidRPr="007E781B" w:rsidRDefault="00822228" w:rsidP="00A076EB">
      <w:pPr>
        <w:spacing w:after="0"/>
        <w:rPr>
          <w:lang w:val="en-GB"/>
        </w:rPr>
      </w:pPr>
    </w:p>
    <w:p w14:paraId="4270C141" w14:textId="77777777" w:rsidR="00822228" w:rsidRPr="007E781B" w:rsidRDefault="00822228" w:rsidP="00822228">
      <w:pPr>
        <w:rPr>
          <w:b/>
          <w:u w:val="single"/>
          <w:lang w:val="en-GB"/>
        </w:rPr>
      </w:pPr>
      <w:r w:rsidRPr="007E781B">
        <w:rPr>
          <w:b/>
          <w:u w:val="single"/>
          <w:lang w:val="en-GB"/>
        </w:rPr>
        <w:t>Debrief</w:t>
      </w:r>
    </w:p>
    <w:p w14:paraId="6237CF8B" w14:textId="77777777" w:rsidR="00A6761F" w:rsidRPr="00A6761F" w:rsidRDefault="00A6761F" w:rsidP="00A6761F">
      <w:pPr>
        <w:numPr>
          <w:ilvl w:val="0"/>
          <w:numId w:val="22"/>
        </w:numPr>
        <w:tabs>
          <w:tab w:val="clear" w:pos="360"/>
          <w:tab w:val="num" w:pos="720"/>
        </w:tabs>
        <w:spacing w:after="0"/>
        <w:ind w:hanging="357"/>
        <w:rPr>
          <w:rFonts w:ascii="Times New Roman" w:hAnsi="Times New Roman"/>
          <w:sz w:val="18"/>
          <w:szCs w:val="18"/>
          <w:lang w:val="en-GB"/>
        </w:rPr>
      </w:pPr>
      <w:r w:rsidRPr="00A6761F">
        <w:rPr>
          <w:rFonts w:ascii="Times New Roman" w:hAnsi="Times New Roman"/>
          <w:b/>
          <w:bCs/>
          <w:sz w:val="18"/>
          <w:szCs w:val="18"/>
          <w:lang w:val="en-GB"/>
        </w:rPr>
        <w:t>WUS in connected mode:</w:t>
      </w:r>
    </w:p>
    <w:p w14:paraId="1221E9E1" w14:textId="77777777" w:rsidR="00A6761F" w:rsidRPr="00A6761F" w:rsidRDefault="00A6761F" w:rsidP="00A6761F">
      <w:pPr>
        <w:numPr>
          <w:ilvl w:val="1"/>
          <w:numId w:val="22"/>
        </w:numPr>
        <w:tabs>
          <w:tab w:val="clear" w:pos="1080"/>
          <w:tab w:val="num" w:pos="1440"/>
        </w:tabs>
        <w:spacing w:after="0"/>
        <w:ind w:hanging="357"/>
        <w:rPr>
          <w:rFonts w:ascii="Times New Roman" w:hAnsi="Times New Roman"/>
          <w:sz w:val="18"/>
          <w:szCs w:val="18"/>
          <w:lang w:val="en-GB"/>
        </w:rPr>
      </w:pPr>
      <w:r w:rsidRPr="00A6761F">
        <w:rPr>
          <w:rFonts w:ascii="Times New Roman" w:hAnsi="Times New Roman"/>
          <w:sz w:val="18"/>
          <w:szCs w:val="18"/>
          <w:lang w:val="en-GB"/>
        </w:rPr>
        <w:t xml:space="preserve">Progress aligned with RAN1 </w:t>
      </w:r>
      <w:r w:rsidRPr="00A6761F">
        <w:rPr>
          <w:rFonts w:ascii="Times New Roman" w:hAnsi="Times New Roman"/>
          <w:sz w:val="18"/>
          <w:szCs w:val="18"/>
          <w:lang w:val="en-GB"/>
        </w:rPr>
        <w:sym w:font="Wingdings" w:char="F04A"/>
      </w:r>
      <w:r w:rsidRPr="00A6761F">
        <w:rPr>
          <w:rFonts w:ascii="Times New Roman" w:hAnsi="Times New Roman"/>
          <w:sz w:val="18"/>
          <w:szCs w:val="18"/>
          <w:lang w:val="en-GB"/>
        </w:rPr>
        <w:t xml:space="preserve"> and no major worries. RAN2 agreed that RLM/RRM measurements are not affected when WUS is configured. Handling of CSI measurements FFS. </w:t>
      </w:r>
    </w:p>
    <w:p w14:paraId="15D04356" w14:textId="77777777" w:rsidR="00A6761F" w:rsidRPr="00A6761F" w:rsidRDefault="00A6761F" w:rsidP="00A6761F">
      <w:pPr>
        <w:numPr>
          <w:ilvl w:val="0"/>
          <w:numId w:val="22"/>
        </w:numPr>
        <w:tabs>
          <w:tab w:val="clear" w:pos="360"/>
        </w:tabs>
        <w:spacing w:after="0"/>
        <w:rPr>
          <w:rFonts w:ascii="Times New Roman" w:hAnsi="Times New Roman"/>
          <w:sz w:val="18"/>
          <w:szCs w:val="18"/>
          <w:lang w:val="en-GB" w:eastAsia="zh-CN"/>
        </w:rPr>
      </w:pPr>
      <w:r w:rsidRPr="00A6761F">
        <w:rPr>
          <w:rFonts w:ascii="Times New Roman" w:hAnsi="Times New Roman"/>
          <w:b/>
          <w:bCs/>
          <w:sz w:val="18"/>
          <w:szCs w:val="18"/>
          <w:lang w:eastAsia="zh-CN"/>
        </w:rPr>
        <w:t>Discussion:</w:t>
      </w:r>
    </w:p>
    <w:p w14:paraId="71B3F8E1" w14:textId="77777777" w:rsidR="00A6761F" w:rsidRPr="00A6761F" w:rsidRDefault="00A6761F" w:rsidP="00A6761F">
      <w:pPr>
        <w:numPr>
          <w:ilvl w:val="1"/>
          <w:numId w:val="22"/>
        </w:numPr>
        <w:tabs>
          <w:tab w:val="clear" w:pos="1080"/>
        </w:tabs>
        <w:spacing w:after="0"/>
        <w:rPr>
          <w:rFonts w:ascii="Times New Roman" w:hAnsi="Times New Roman"/>
          <w:sz w:val="18"/>
          <w:szCs w:val="18"/>
          <w:lang w:val="en-GB" w:eastAsia="zh-CN"/>
        </w:rPr>
      </w:pPr>
      <w:r w:rsidRPr="00A6761F">
        <w:rPr>
          <w:rFonts w:ascii="Times New Roman" w:hAnsi="Times New Roman"/>
          <w:sz w:val="18"/>
          <w:szCs w:val="18"/>
          <w:lang w:eastAsia="zh-CN"/>
        </w:rPr>
        <w:t xml:space="preserve">Companies agreed that UE is not required to monitor WUS during Active Time. There was an offline whether UE should monitor the OnDuration (or not), when the time between end of Active Time and start of next OnDuration is smaller than the time offset between WUS and next OnDuration. After voting agreement 6 was made, which we preferred. RAN2 agreed that WUS is only configured jointly with DRX, and that the WUS has a configurable time offset until next OnDuration. Furthermore RAN2 agreed that RLM and RRM measurements are not impacted by WUS. </w:t>
      </w:r>
    </w:p>
    <w:p w14:paraId="205FCA40" w14:textId="77777777" w:rsidR="00A6761F" w:rsidRPr="00A6761F" w:rsidRDefault="00A6761F" w:rsidP="00A6761F">
      <w:pPr>
        <w:numPr>
          <w:ilvl w:val="0"/>
          <w:numId w:val="22"/>
        </w:numPr>
        <w:tabs>
          <w:tab w:val="clear" w:pos="360"/>
        </w:tabs>
        <w:spacing w:after="0"/>
        <w:rPr>
          <w:rFonts w:ascii="Times New Roman" w:hAnsi="Times New Roman"/>
          <w:sz w:val="18"/>
          <w:szCs w:val="18"/>
          <w:lang w:val="en-GB" w:eastAsia="zh-CN"/>
        </w:rPr>
      </w:pPr>
      <w:r w:rsidRPr="00A6761F">
        <w:rPr>
          <w:rFonts w:ascii="Times New Roman" w:hAnsi="Times New Roman"/>
          <w:b/>
          <w:bCs/>
          <w:sz w:val="18"/>
          <w:szCs w:val="18"/>
          <w:lang w:eastAsia="zh-CN"/>
        </w:rPr>
        <w:t>Agreements:</w:t>
      </w:r>
    </w:p>
    <w:p w14:paraId="15DEAC21" w14:textId="77777777" w:rsidR="00A6761F" w:rsidRPr="00A6761F" w:rsidRDefault="00A6761F" w:rsidP="00A6761F">
      <w:pPr>
        <w:numPr>
          <w:ilvl w:val="1"/>
          <w:numId w:val="22"/>
        </w:numPr>
        <w:tabs>
          <w:tab w:val="clear" w:pos="1080"/>
        </w:tabs>
        <w:spacing w:after="0"/>
        <w:rPr>
          <w:rFonts w:ascii="Times New Roman" w:hAnsi="Times New Roman"/>
          <w:sz w:val="18"/>
          <w:szCs w:val="18"/>
          <w:lang w:val="en-GB" w:eastAsia="zh-CN"/>
        </w:rPr>
      </w:pPr>
      <w:r w:rsidRPr="00A6761F">
        <w:rPr>
          <w:rFonts w:ascii="Times New Roman" w:hAnsi="Times New Roman"/>
          <w:sz w:val="18"/>
          <w:szCs w:val="18"/>
          <w:lang w:val="en-GB" w:eastAsia="zh-CN"/>
        </w:rPr>
        <w:t xml:space="preserve">The PDCCH-WUS triggers a MAC entity to “wake up” to monitor PDCCH at reception of the PDCCH-based power saving signal/channel for the next occurrence of the </w:t>
      </w:r>
      <w:proofErr w:type="spellStart"/>
      <w:r w:rsidRPr="00A6761F">
        <w:rPr>
          <w:rFonts w:ascii="Times New Roman" w:hAnsi="Times New Roman"/>
          <w:sz w:val="18"/>
          <w:szCs w:val="18"/>
          <w:lang w:val="en-GB" w:eastAsia="zh-CN"/>
        </w:rPr>
        <w:t>drx-onDurationTimer</w:t>
      </w:r>
      <w:proofErr w:type="spellEnd"/>
      <w:r w:rsidRPr="00A6761F">
        <w:rPr>
          <w:rFonts w:ascii="Times New Roman" w:hAnsi="Times New Roman"/>
          <w:sz w:val="18"/>
          <w:szCs w:val="18"/>
          <w:lang w:val="en-GB" w:eastAsia="zh-CN"/>
        </w:rPr>
        <w:t>.</w:t>
      </w:r>
      <w:r w:rsidRPr="00A6761F">
        <w:rPr>
          <w:rFonts w:ascii="Times New Roman" w:hAnsi="Times New Roman"/>
          <w:i/>
          <w:iCs/>
          <w:sz w:val="18"/>
          <w:szCs w:val="18"/>
          <w:lang w:val="en-GB" w:eastAsia="zh-CN"/>
        </w:rPr>
        <w:t xml:space="preserve"> </w:t>
      </w:r>
    </w:p>
    <w:p w14:paraId="1A7E2E48" w14:textId="77777777" w:rsidR="00A6761F" w:rsidRPr="00A6761F" w:rsidRDefault="00A6761F" w:rsidP="00A6761F">
      <w:pPr>
        <w:numPr>
          <w:ilvl w:val="1"/>
          <w:numId w:val="22"/>
        </w:numPr>
        <w:tabs>
          <w:tab w:val="clear" w:pos="1080"/>
        </w:tabs>
        <w:spacing w:after="0"/>
        <w:rPr>
          <w:rFonts w:ascii="Times New Roman" w:hAnsi="Times New Roman"/>
          <w:sz w:val="18"/>
          <w:szCs w:val="18"/>
          <w:lang w:val="en-GB" w:eastAsia="zh-CN"/>
        </w:rPr>
      </w:pPr>
      <w:r w:rsidRPr="00A6761F">
        <w:rPr>
          <w:rFonts w:ascii="Times New Roman" w:hAnsi="Times New Roman"/>
          <w:sz w:val="18"/>
          <w:szCs w:val="18"/>
          <w:lang w:val="en-GB" w:eastAsia="zh-CN"/>
        </w:rPr>
        <w:t>The PDCCH-WUS is considered jointly with DRX i.e. it is only configured when DRX is configured.</w:t>
      </w:r>
    </w:p>
    <w:p w14:paraId="75C22DC9" w14:textId="77777777" w:rsidR="00A6761F" w:rsidRPr="00A6761F" w:rsidRDefault="00A6761F" w:rsidP="00A6761F">
      <w:pPr>
        <w:numPr>
          <w:ilvl w:val="1"/>
          <w:numId w:val="22"/>
        </w:numPr>
        <w:tabs>
          <w:tab w:val="clear" w:pos="1080"/>
        </w:tabs>
        <w:spacing w:after="0"/>
        <w:rPr>
          <w:rFonts w:ascii="Times New Roman" w:hAnsi="Times New Roman"/>
          <w:sz w:val="18"/>
          <w:szCs w:val="18"/>
          <w:lang w:val="en-GB" w:eastAsia="zh-CN"/>
        </w:rPr>
      </w:pPr>
      <w:r w:rsidRPr="00A6761F">
        <w:rPr>
          <w:rFonts w:ascii="Times New Roman" w:hAnsi="Times New Roman"/>
          <w:b/>
          <w:bCs/>
          <w:sz w:val="18"/>
          <w:szCs w:val="18"/>
          <w:lang w:val="en-GB" w:eastAsia="zh-CN"/>
        </w:rPr>
        <w:t xml:space="preserve">The PDCCH-WUS is monitored at occasions located at a configured offset before the start of the </w:t>
      </w:r>
      <w:proofErr w:type="spellStart"/>
      <w:r w:rsidRPr="00A6761F">
        <w:rPr>
          <w:rFonts w:ascii="Times New Roman" w:hAnsi="Times New Roman"/>
          <w:b/>
          <w:bCs/>
          <w:sz w:val="18"/>
          <w:szCs w:val="18"/>
          <w:lang w:val="en-GB" w:eastAsia="zh-CN"/>
        </w:rPr>
        <w:t>drx-onDurationTimer</w:t>
      </w:r>
      <w:proofErr w:type="spellEnd"/>
      <w:r w:rsidRPr="00A6761F">
        <w:rPr>
          <w:rFonts w:ascii="Times New Roman" w:hAnsi="Times New Roman"/>
          <w:b/>
          <w:bCs/>
          <w:sz w:val="18"/>
          <w:szCs w:val="18"/>
          <w:lang w:val="en-GB" w:eastAsia="zh-CN"/>
        </w:rPr>
        <w:t>. The offset is part of physical layer design.</w:t>
      </w:r>
    </w:p>
    <w:p w14:paraId="3563699D" w14:textId="77777777" w:rsidR="00A6761F" w:rsidRPr="00A6761F" w:rsidRDefault="00A6761F" w:rsidP="00A6761F">
      <w:pPr>
        <w:numPr>
          <w:ilvl w:val="1"/>
          <w:numId w:val="22"/>
        </w:numPr>
        <w:tabs>
          <w:tab w:val="clear" w:pos="1080"/>
        </w:tabs>
        <w:spacing w:after="0"/>
        <w:rPr>
          <w:rFonts w:ascii="Times New Roman" w:hAnsi="Times New Roman"/>
          <w:sz w:val="18"/>
          <w:szCs w:val="18"/>
          <w:lang w:val="en-GB" w:eastAsia="zh-CN"/>
        </w:rPr>
      </w:pPr>
      <w:r w:rsidRPr="00A6761F">
        <w:rPr>
          <w:rFonts w:ascii="Times New Roman" w:hAnsi="Times New Roman"/>
          <w:sz w:val="18"/>
          <w:szCs w:val="18"/>
          <w:lang w:val="en-GB" w:eastAsia="zh-CN"/>
        </w:rPr>
        <w:t xml:space="preserve">On a PDCCH-WUS occasion that a UE is monitoring, if the UE is indicated to wake-up to monitor the PDCCH during the next occurrence of the </w:t>
      </w:r>
      <w:proofErr w:type="spellStart"/>
      <w:r w:rsidRPr="00A6761F">
        <w:rPr>
          <w:rFonts w:ascii="Times New Roman" w:hAnsi="Times New Roman"/>
          <w:sz w:val="18"/>
          <w:szCs w:val="18"/>
          <w:lang w:val="en-GB" w:eastAsia="zh-CN"/>
        </w:rPr>
        <w:t>drx-onDurationTimer</w:t>
      </w:r>
      <w:proofErr w:type="spellEnd"/>
      <w:r w:rsidRPr="00A6761F">
        <w:rPr>
          <w:rFonts w:ascii="Times New Roman" w:hAnsi="Times New Roman"/>
          <w:sz w:val="18"/>
          <w:szCs w:val="18"/>
          <w:lang w:val="en-GB" w:eastAsia="zh-CN"/>
        </w:rPr>
        <w:t xml:space="preserve">, the UE starts the </w:t>
      </w:r>
      <w:proofErr w:type="spellStart"/>
      <w:r w:rsidRPr="00A6761F">
        <w:rPr>
          <w:rFonts w:ascii="Times New Roman" w:hAnsi="Times New Roman"/>
          <w:sz w:val="18"/>
          <w:szCs w:val="18"/>
          <w:lang w:val="en-GB" w:eastAsia="zh-CN"/>
        </w:rPr>
        <w:t>drx-onDurationTimer</w:t>
      </w:r>
      <w:proofErr w:type="spellEnd"/>
      <w:r w:rsidRPr="00A6761F">
        <w:rPr>
          <w:rFonts w:ascii="Times New Roman" w:hAnsi="Times New Roman"/>
          <w:sz w:val="18"/>
          <w:szCs w:val="18"/>
          <w:lang w:val="en-GB" w:eastAsia="zh-CN"/>
        </w:rPr>
        <w:t xml:space="preserve"> at its next occasion. Otherwise it does not.</w:t>
      </w:r>
    </w:p>
    <w:p w14:paraId="41D76D99" w14:textId="77777777" w:rsidR="00A6761F" w:rsidRPr="00A6761F" w:rsidRDefault="00A6761F" w:rsidP="00A6761F">
      <w:pPr>
        <w:numPr>
          <w:ilvl w:val="1"/>
          <w:numId w:val="22"/>
        </w:numPr>
        <w:tabs>
          <w:tab w:val="clear" w:pos="1080"/>
        </w:tabs>
        <w:spacing w:after="0"/>
        <w:rPr>
          <w:rFonts w:ascii="Times New Roman" w:hAnsi="Times New Roman"/>
          <w:sz w:val="18"/>
          <w:szCs w:val="18"/>
          <w:lang w:val="en-GB" w:eastAsia="zh-CN"/>
        </w:rPr>
      </w:pPr>
      <w:r w:rsidRPr="00A6761F">
        <w:rPr>
          <w:rFonts w:ascii="Times New Roman" w:hAnsi="Times New Roman"/>
          <w:sz w:val="18"/>
          <w:szCs w:val="18"/>
          <w:lang w:val="en-GB" w:eastAsia="zh-CN"/>
        </w:rPr>
        <w:t>From RAN2 point of view the UE does not monitor WUS during active time.</w:t>
      </w:r>
    </w:p>
    <w:p w14:paraId="00945DF4" w14:textId="77777777" w:rsidR="00A6761F" w:rsidRPr="00A6761F" w:rsidRDefault="00A6761F" w:rsidP="00A6761F">
      <w:pPr>
        <w:numPr>
          <w:ilvl w:val="1"/>
          <w:numId w:val="22"/>
        </w:numPr>
        <w:tabs>
          <w:tab w:val="clear" w:pos="1080"/>
        </w:tabs>
        <w:spacing w:after="0"/>
        <w:rPr>
          <w:rFonts w:ascii="Times New Roman" w:hAnsi="Times New Roman"/>
          <w:sz w:val="18"/>
          <w:szCs w:val="18"/>
          <w:lang w:val="en-GB" w:eastAsia="zh-CN"/>
        </w:rPr>
      </w:pPr>
      <w:r w:rsidRPr="00A6761F">
        <w:rPr>
          <w:rFonts w:ascii="Times New Roman" w:hAnsi="Times New Roman"/>
          <w:b/>
          <w:bCs/>
          <w:sz w:val="18"/>
          <w:szCs w:val="18"/>
          <w:lang w:val="en-GB" w:eastAsia="zh-CN"/>
        </w:rPr>
        <w:t xml:space="preserve">If UE is in DRX Active Time during a PDCCH-WUS occasion, it starts the </w:t>
      </w:r>
      <w:proofErr w:type="spellStart"/>
      <w:r w:rsidRPr="00A6761F">
        <w:rPr>
          <w:rFonts w:ascii="Times New Roman" w:hAnsi="Times New Roman"/>
          <w:b/>
          <w:bCs/>
          <w:sz w:val="18"/>
          <w:szCs w:val="18"/>
          <w:lang w:val="en-GB" w:eastAsia="zh-CN"/>
        </w:rPr>
        <w:t>drx-onDurationTimer</w:t>
      </w:r>
      <w:proofErr w:type="spellEnd"/>
      <w:r w:rsidRPr="00A6761F">
        <w:rPr>
          <w:rFonts w:ascii="Times New Roman" w:hAnsi="Times New Roman"/>
          <w:b/>
          <w:bCs/>
          <w:sz w:val="18"/>
          <w:szCs w:val="18"/>
          <w:lang w:val="en-GB" w:eastAsia="zh-CN"/>
        </w:rPr>
        <w:t xml:space="preserve"> at its next occasion as in legacy.</w:t>
      </w:r>
    </w:p>
    <w:p w14:paraId="56E5052C" w14:textId="77777777" w:rsidR="00A6761F" w:rsidRPr="00A6761F" w:rsidRDefault="00A6761F" w:rsidP="00A6761F">
      <w:pPr>
        <w:numPr>
          <w:ilvl w:val="1"/>
          <w:numId w:val="22"/>
        </w:numPr>
        <w:tabs>
          <w:tab w:val="clear" w:pos="1080"/>
        </w:tabs>
        <w:spacing w:after="0"/>
        <w:rPr>
          <w:rFonts w:ascii="Times New Roman" w:hAnsi="Times New Roman"/>
          <w:sz w:val="18"/>
          <w:szCs w:val="18"/>
          <w:lang w:val="en-GB" w:eastAsia="zh-CN"/>
        </w:rPr>
      </w:pPr>
      <w:r w:rsidRPr="00A6761F">
        <w:rPr>
          <w:rFonts w:ascii="Times New Roman" w:hAnsi="Times New Roman"/>
          <w:sz w:val="18"/>
          <w:szCs w:val="18"/>
          <w:lang w:val="en-GB" w:eastAsia="zh-CN"/>
        </w:rPr>
        <w:t xml:space="preserve">The WUS is configured on the </w:t>
      </w:r>
      <w:proofErr w:type="spellStart"/>
      <w:r w:rsidRPr="00A6761F">
        <w:rPr>
          <w:rFonts w:ascii="Times New Roman" w:hAnsi="Times New Roman"/>
          <w:sz w:val="18"/>
          <w:szCs w:val="18"/>
          <w:lang w:val="en-GB" w:eastAsia="zh-CN"/>
        </w:rPr>
        <w:t>PCell</w:t>
      </w:r>
      <w:proofErr w:type="spellEnd"/>
      <w:r w:rsidRPr="00A6761F">
        <w:rPr>
          <w:rFonts w:ascii="Times New Roman" w:hAnsi="Times New Roman"/>
          <w:sz w:val="18"/>
          <w:szCs w:val="18"/>
          <w:lang w:val="en-GB" w:eastAsia="zh-CN"/>
        </w:rPr>
        <w:t xml:space="preserve"> with CA and </w:t>
      </w:r>
      <w:proofErr w:type="spellStart"/>
      <w:r w:rsidRPr="00A6761F">
        <w:rPr>
          <w:rFonts w:ascii="Times New Roman" w:hAnsi="Times New Roman"/>
          <w:sz w:val="18"/>
          <w:szCs w:val="18"/>
          <w:lang w:val="en-GB" w:eastAsia="zh-CN"/>
        </w:rPr>
        <w:t>SpCell</w:t>
      </w:r>
      <w:proofErr w:type="spellEnd"/>
      <w:r w:rsidRPr="00A6761F">
        <w:rPr>
          <w:rFonts w:ascii="Times New Roman" w:hAnsi="Times New Roman"/>
          <w:sz w:val="18"/>
          <w:szCs w:val="18"/>
          <w:lang w:val="en-GB" w:eastAsia="zh-CN"/>
        </w:rPr>
        <w:t xml:space="preserve"> with DC (i.e. </w:t>
      </w:r>
      <w:proofErr w:type="spellStart"/>
      <w:r w:rsidRPr="00A6761F">
        <w:rPr>
          <w:rFonts w:ascii="Times New Roman" w:hAnsi="Times New Roman"/>
          <w:sz w:val="18"/>
          <w:szCs w:val="18"/>
          <w:lang w:val="en-GB" w:eastAsia="zh-CN"/>
        </w:rPr>
        <w:t>PCell</w:t>
      </w:r>
      <w:proofErr w:type="spellEnd"/>
      <w:r w:rsidRPr="00A6761F">
        <w:rPr>
          <w:rFonts w:ascii="Times New Roman" w:hAnsi="Times New Roman"/>
          <w:sz w:val="18"/>
          <w:szCs w:val="18"/>
          <w:lang w:val="en-GB" w:eastAsia="zh-CN"/>
        </w:rPr>
        <w:t xml:space="preserve"> on MCG and </w:t>
      </w:r>
      <w:proofErr w:type="spellStart"/>
      <w:r w:rsidRPr="00A6761F">
        <w:rPr>
          <w:rFonts w:ascii="Times New Roman" w:hAnsi="Times New Roman"/>
          <w:sz w:val="18"/>
          <w:szCs w:val="18"/>
          <w:lang w:val="en-GB" w:eastAsia="zh-CN"/>
        </w:rPr>
        <w:t>PSCell</w:t>
      </w:r>
      <w:proofErr w:type="spellEnd"/>
      <w:r w:rsidRPr="00A6761F">
        <w:rPr>
          <w:rFonts w:ascii="Times New Roman" w:hAnsi="Times New Roman"/>
          <w:sz w:val="18"/>
          <w:szCs w:val="18"/>
          <w:lang w:val="en-GB" w:eastAsia="zh-CN"/>
        </w:rPr>
        <w:t xml:space="preserve"> on SCG) </w:t>
      </w:r>
    </w:p>
    <w:p w14:paraId="2B045748" w14:textId="77777777" w:rsidR="00A6761F" w:rsidRPr="00A6761F" w:rsidRDefault="00A6761F" w:rsidP="00A6761F">
      <w:pPr>
        <w:numPr>
          <w:ilvl w:val="1"/>
          <w:numId w:val="22"/>
        </w:numPr>
        <w:tabs>
          <w:tab w:val="clear" w:pos="1080"/>
        </w:tabs>
        <w:spacing w:after="0"/>
        <w:rPr>
          <w:rFonts w:ascii="Times New Roman" w:hAnsi="Times New Roman"/>
          <w:sz w:val="18"/>
          <w:szCs w:val="18"/>
          <w:lang w:val="en-GB" w:eastAsia="zh-CN"/>
        </w:rPr>
      </w:pPr>
      <w:r w:rsidRPr="00A6761F">
        <w:rPr>
          <w:rFonts w:ascii="Times New Roman" w:hAnsi="Times New Roman"/>
          <w:b/>
          <w:bCs/>
          <w:sz w:val="18"/>
          <w:szCs w:val="18"/>
          <w:lang w:val="en-GB" w:eastAsia="zh-CN"/>
        </w:rPr>
        <w:t>RLM and RRM measurements are not impacted by WUS design (i.e. the UE continues to measure the required reference signals as per RRM requirements)</w:t>
      </w:r>
    </w:p>
    <w:p w14:paraId="6095327B" w14:textId="77777777" w:rsidR="00A6761F" w:rsidRPr="00A6761F" w:rsidRDefault="00A6761F" w:rsidP="00A6761F">
      <w:pPr>
        <w:numPr>
          <w:ilvl w:val="0"/>
          <w:numId w:val="22"/>
        </w:numPr>
        <w:tabs>
          <w:tab w:val="clear" w:pos="360"/>
        </w:tabs>
        <w:spacing w:after="0"/>
        <w:rPr>
          <w:rFonts w:ascii="Times New Roman" w:hAnsi="Times New Roman"/>
          <w:sz w:val="18"/>
          <w:szCs w:val="18"/>
          <w:lang w:val="en-GB" w:eastAsia="zh-CN"/>
        </w:rPr>
      </w:pPr>
      <w:r w:rsidRPr="00A6761F">
        <w:rPr>
          <w:rFonts w:ascii="Times New Roman" w:hAnsi="Times New Roman"/>
          <w:b/>
          <w:bCs/>
          <w:sz w:val="18"/>
          <w:szCs w:val="18"/>
          <w:lang w:eastAsia="zh-CN"/>
        </w:rPr>
        <w:t>Open issues:</w:t>
      </w:r>
    </w:p>
    <w:p w14:paraId="56BE83E8" w14:textId="77777777" w:rsidR="00A6761F" w:rsidRPr="00A6761F" w:rsidRDefault="00A6761F" w:rsidP="00A6761F">
      <w:pPr>
        <w:numPr>
          <w:ilvl w:val="1"/>
          <w:numId w:val="22"/>
        </w:numPr>
        <w:tabs>
          <w:tab w:val="clear" w:pos="1080"/>
        </w:tabs>
        <w:spacing w:after="0"/>
        <w:rPr>
          <w:rFonts w:ascii="Times New Roman" w:hAnsi="Times New Roman"/>
          <w:sz w:val="18"/>
          <w:szCs w:val="18"/>
          <w:lang w:val="en-GB" w:eastAsia="zh-CN"/>
        </w:rPr>
      </w:pPr>
      <w:r w:rsidRPr="00A6761F">
        <w:rPr>
          <w:rFonts w:ascii="Times New Roman" w:hAnsi="Times New Roman"/>
          <w:sz w:val="18"/>
          <w:szCs w:val="18"/>
          <w:lang w:eastAsia="zh-CN"/>
        </w:rPr>
        <w:t>WUS and CSI measurements and reporting</w:t>
      </w:r>
    </w:p>
    <w:p w14:paraId="65D73259" w14:textId="77777777" w:rsidR="00A6761F" w:rsidRPr="00A6761F" w:rsidRDefault="00A6761F" w:rsidP="00A6761F">
      <w:pPr>
        <w:numPr>
          <w:ilvl w:val="1"/>
          <w:numId w:val="22"/>
        </w:numPr>
        <w:tabs>
          <w:tab w:val="clear" w:pos="1080"/>
        </w:tabs>
        <w:spacing w:after="0"/>
        <w:rPr>
          <w:rFonts w:ascii="Times New Roman" w:hAnsi="Times New Roman"/>
          <w:sz w:val="18"/>
          <w:szCs w:val="18"/>
          <w:lang w:val="en-GB" w:eastAsia="zh-CN"/>
        </w:rPr>
      </w:pPr>
      <w:r w:rsidRPr="00A6761F">
        <w:rPr>
          <w:rFonts w:ascii="Times New Roman" w:hAnsi="Times New Roman"/>
          <w:sz w:val="18"/>
          <w:szCs w:val="18"/>
          <w:lang w:eastAsia="zh-CN"/>
        </w:rPr>
        <w:lastRenderedPageBreak/>
        <w:t xml:space="preserve">WUS and other DRX timers (e.g. </w:t>
      </w:r>
      <w:proofErr w:type="spellStart"/>
      <w:r w:rsidRPr="00A6761F">
        <w:rPr>
          <w:rFonts w:ascii="Times New Roman" w:hAnsi="Times New Roman"/>
          <w:i/>
          <w:iCs/>
          <w:sz w:val="18"/>
          <w:szCs w:val="18"/>
          <w:lang w:eastAsia="zh-CN"/>
        </w:rPr>
        <w:t>drx-RetransmissionTimerDL</w:t>
      </w:r>
      <w:proofErr w:type="spellEnd"/>
      <w:r w:rsidRPr="00A6761F">
        <w:rPr>
          <w:rFonts w:ascii="Times New Roman" w:hAnsi="Times New Roman"/>
          <w:i/>
          <w:iCs/>
          <w:sz w:val="18"/>
          <w:szCs w:val="18"/>
          <w:lang w:eastAsia="zh-CN"/>
        </w:rPr>
        <w:t xml:space="preserve">/UL </w:t>
      </w:r>
      <w:r w:rsidRPr="00A6761F">
        <w:rPr>
          <w:rFonts w:ascii="Times New Roman" w:hAnsi="Times New Roman"/>
          <w:sz w:val="18"/>
          <w:szCs w:val="18"/>
          <w:lang w:eastAsia="zh-CN"/>
        </w:rPr>
        <w:t xml:space="preserve">and </w:t>
      </w:r>
      <w:proofErr w:type="spellStart"/>
      <w:r w:rsidRPr="00A6761F">
        <w:rPr>
          <w:rFonts w:ascii="Times New Roman" w:hAnsi="Times New Roman"/>
          <w:i/>
          <w:iCs/>
          <w:sz w:val="18"/>
          <w:szCs w:val="18"/>
          <w:lang w:eastAsia="zh-CN"/>
        </w:rPr>
        <w:t>drx</w:t>
      </w:r>
      <w:proofErr w:type="spellEnd"/>
      <w:r w:rsidRPr="00A6761F">
        <w:rPr>
          <w:rFonts w:ascii="Times New Roman" w:hAnsi="Times New Roman"/>
          <w:i/>
          <w:iCs/>
          <w:sz w:val="18"/>
          <w:szCs w:val="18"/>
          <w:lang w:eastAsia="zh-CN"/>
        </w:rPr>
        <w:t>-HARQ-RTT-</w:t>
      </w:r>
      <w:proofErr w:type="spellStart"/>
      <w:r w:rsidRPr="00A6761F">
        <w:rPr>
          <w:rFonts w:ascii="Times New Roman" w:hAnsi="Times New Roman"/>
          <w:i/>
          <w:iCs/>
          <w:sz w:val="18"/>
          <w:szCs w:val="18"/>
          <w:lang w:eastAsia="zh-CN"/>
        </w:rPr>
        <w:t>TimerDL</w:t>
      </w:r>
      <w:proofErr w:type="spellEnd"/>
      <w:r w:rsidRPr="00A6761F">
        <w:rPr>
          <w:rFonts w:ascii="Times New Roman" w:hAnsi="Times New Roman"/>
          <w:i/>
          <w:iCs/>
          <w:sz w:val="18"/>
          <w:szCs w:val="18"/>
          <w:lang w:eastAsia="zh-CN"/>
        </w:rPr>
        <w:t>/UL</w:t>
      </w:r>
      <w:r w:rsidRPr="00A6761F">
        <w:rPr>
          <w:rFonts w:ascii="Times New Roman" w:hAnsi="Times New Roman"/>
          <w:sz w:val="18"/>
          <w:szCs w:val="18"/>
          <w:lang w:eastAsia="zh-CN"/>
        </w:rPr>
        <w:t>) and other MAC timers (e.g. r</w:t>
      </w:r>
      <w:r w:rsidRPr="00A6761F">
        <w:rPr>
          <w:rFonts w:ascii="Times New Roman" w:hAnsi="Times New Roman"/>
          <w:i/>
          <w:iCs/>
          <w:sz w:val="18"/>
          <w:szCs w:val="18"/>
          <w:lang w:eastAsia="zh-CN"/>
        </w:rPr>
        <w:t>a-</w:t>
      </w:r>
      <w:proofErr w:type="spellStart"/>
      <w:r w:rsidRPr="00A6761F">
        <w:rPr>
          <w:rFonts w:ascii="Times New Roman" w:hAnsi="Times New Roman"/>
          <w:i/>
          <w:iCs/>
          <w:sz w:val="18"/>
          <w:szCs w:val="18"/>
          <w:lang w:eastAsia="zh-CN"/>
        </w:rPr>
        <w:t>ResponseWindow</w:t>
      </w:r>
      <w:proofErr w:type="spellEnd"/>
      <w:r w:rsidRPr="00A6761F">
        <w:rPr>
          <w:rFonts w:ascii="Times New Roman" w:hAnsi="Times New Roman"/>
          <w:sz w:val="18"/>
          <w:szCs w:val="18"/>
          <w:lang w:eastAsia="zh-CN"/>
        </w:rPr>
        <w:t xml:space="preserve">, </w:t>
      </w:r>
      <w:r w:rsidRPr="00A6761F">
        <w:rPr>
          <w:rFonts w:ascii="Times New Roman" w:hAnsi="Times New Roman"/>
          <w:i/>
          <w:iCs/>
          <w:sz w:val="18"/>
          <w:szCs w:val="18"/>
          <w:lang w:eastAsia="zh-CN"/>
        </w:rPr>
        <w:t>ra-</w:t>
      </w:r>
      <w:proofErr w:type="spellStart"/>
      <w:r w:rsidRPr="00A6761F">
        <w:rPr>
          <w:rFonts w:ascii="Times New Roman" w:hAnsi="Times New Roman"/>
          <w:i/>
          <w:iCs/>
          <w:sz w:val="18"/>
          <w:szCs w:val="18"/>
          <w:lang w:eastAsia="zh-CN"/>
        </w:rPr>
        <w:t>ContentionResolutionTimer</w:t>
      </w:r>
      <w:proofErr w:type="spellEnd"/>
      <w:r w:rsidRPr="00A6761F">
        <w:rPr>
          <w:rFonts w:ascii="Times New Roman" w:hAnsi="Times New Roman"/>
          <w:i/>
          <w:iCs/>
          <w:sz w:val="18"/>
          <w:szCs w:val="18"/>
          <w:lang w:eastAsia="zh-CN"/>
        </w:rPr>
        <w:t xml:space="preserve">, </w:t>
      </w:r>
      <w:proofErr w:type="spellStart"/>
      <w:r w:rsidRPr="00A6761F">
        <w:rPr>
          <w:rFonts w:ascii="Times New Roman" w:hAnsi="Times New Roman"/>
          <w:i/>
          <w:iCs/>
          <w:sz w:val="18"/>
          <w:szCs w:val="18"/>
          <w:lang w:eastAsia="zh-CN"/>
        </w:rPr>
        <w:t>beamFailureRecoveryTimer</w:t>
      </w:r>
      <w:proofErr w:type="spellEnd"/>
      <w:r w:rsidRPr="00A6761F">
        <w:rPr>
          <w:rFonts w:ascii="Times New Roman" w:hAnsi="Times New Roman"/>
          <w:i/>
          <w:iCs/>
          <w:sz w:val="18"/>
          <w:szCs w:val="18"/>
          <w:lang w:eastAsia="zh-CN"/>
        </w:rPr>
        <w:t xml:space="preserve">, </w:t>
      </w:r>
      <w:r w:rsidRPr="00A6761F">
        <w:rPr>
          <w:rFonts w:ascii="Times New Roman" w:hAnsi="Times New Roman"/>
          <w:sz w:val="18"/>
          <w:szCs w:val="18"/>
          <w:lang w:eastAsia="zh-CN"/>
        </w:rPr>
        <w:t>pending SR, ...)</w:t>
      </w:r>
    </w:p>
    <w:p w14:paraId="03B3DB69" w14:textId="77777777" w:rsidR="00A6761F" w:rsidRPr="00A6761F" w:rsidRDefault="00A6761F" w:rsidP="00A6761F">
      <w:pPr>
        <w:numPr>
          <w:ilvl w:val="0"/>
          <w:numId w:val="22"/>
        </w:numPr>
        <w:tabs>
          <w:tab w:val="clear" w:pos="360"/>
        </w:tabs>
        <w:spacing w:after="0"/>
        <w:rPr>
          <w:rFonts w:ascii="Times New Roman" w:hAnsi="Times New Roman"/>
          <w:sz w:val="18"/>
          <w:szCs w:val="18"/>
          <w:lang w:val="en-GB" w:eastAsia="zh-CN"/>
        </w:rPr>
      </w:pPr>
      <w:r w:rsidRPr="00A6761F">
        <w:rPr>
          <w:rFonts w:ascii="Times New Roman" w:hAnsi="Times New Roman"/>
          <w:b/>
          <w:bCs/>
          <w:sz w:val="18"/>
          <w:szCs w:val="18"/>
          <w:lang w:eastAsia="zh-CN"/>
        </w:rPr>
        <w:t>Treated:</w:t>
      </w:r>
    </w:p>
    <w:p w14:paraId="25F501B2" w14:textId="77777777" w:rsidR="00A6761F" w:rsidRPr="00A6761F" w:rsidRDefault="00446BEB" w:rsidP="00A6761F">
      <w:pPr>
        <w:numPr>
          <w:ilvl w:val="1"/>
          <w:numId w:val="22"/>
        </w:numPr>
        <w:tabs>
          <w:tab w:val="clear" w:pos="1080"/>
        </w:tabs>
        <w:spacing w:after="0"/>
        <w:rPr>
          <w:rFonts w:ascii="Times New Roman" w:hAnsi="Times New Roman"/>
          <w:sz w:val="18"/>
          <w:szCs w:val="18"/>
          <w:lang w:val="en-GB" w:eastAsia="zh-CN"/>
        </w:rPr>
      </w:pPr>
      <w:hyperlink r:id="rId16" w:history="1">
        <w:r w:rsidR="00A6761F" w:rsidRPr="00A6761F">
          <w:rPr>
            <w:rStyle w:val="Hyperlink"/>
            <w:rFonts w:ascii="Times New Roman" w:hAnsi="Times New Roman"/>
            <w:sz w:val="18"/>
            <w:szCs w:val="18"/>
            <w:lang w:val="en-GB" w:eastAsia="zh-CN"/>
          </w:rPr>
          <w:t>R2-1908888</w:t>
        </w:r>
      </w:hyperlink>
      <w:r w:rsidR="00A6761F" w:rsidRPr="00A6761F">
        <w:rPr>
          <w:rFonts w:ascii="Times New Roman" w:hAnsi="Times New Roman"/>
          <w:sz w:val="18"/>
          <w:szCs w:val="18"/>
          <w:lang w:val="en-GB" w:eastAsia="zh-CN"/>
        </w:rPr>
        <w:t xml:space="preserve">, </w:t>
      </w:r>
      <w:r w:rsidR="00A6761F" w:rsidRPr="00A6761F">
        <w:rPr>
          <w:rFonts w:ascii="Times New Roman" w:hAnsi="Times New Roman"/>
          <w:i/>
          <w:iCs/>
          <w:sz w:val="18"/>
          <w:szCs w:val="18"/>
          <w:lang w:val="en-GB" w:eastAsia="zh-CN"/>
        </w:rPr>
        <w:t>Power Saving Signal Procedure and Configuration</w:t>
      </w:r>
      <w:r w:rsidR="00A6761F" w:rsidRPr="00A6761F">
        <w:rPr>
          <w:rFonts w:ascii="Times New Roman" w:hAnsi="Times New Roman"/>
          <w:sz w:val="18"/>
          <w:szCs w:val="18"/>
          <w:lang w:val="en-GB" w:eastAsia="zh-CN"/>
        </w:rPr>
        <w:t>, CATT, DISC</w:t>
      </w:r>
    </w:p>
    <w:p w14:paraId="434EC622" w14:textId="77777777" w:rsidR="00A6761F" w:rsidRPr="00A6761F" w:rsidRDefault="00446BEB" w:rsidP="00A6761F">
      <w:pPr>
        <w:numPr>
          <w:ilvl w:val="1"/>
          <w:numId w:val="22"/>
        </w:numPr>
        <w:tabs>
          <w:tab w:val="clear" w:pos="1080"/>
        </w:tabs>
        <w:spacing w:after="0"/>
        <w:rPr>
          <w:rFonts w:ascii="Times New Roman" w:hAnsi="Times New Roman"/>
          <w:sz w:val="18"/>
          <w:szCs w:val="18"/>
          <w:lang w:val="en-GB" w:eastAsia="zh-CN"/>
        </w:rPr>
      </w:pPr>
      <w:hyperlink r:id="rId17" w:history="1">
        <w:r w:rsidR="00A6761F" w:rsidRPr="00A6761F">
          <w:rPr>
            <w:rStyle w:val="Hyperlink"/>
            <w:rFonts w:ascii="Times New Roman" w:hAnsi="Times New Roman"/>
            <w:sz w:val="18"/>
            <w:szCs w:val="18"/>
            <w:lang w:val="en-GB" w:eastAsia="zh-CN"/>
          </w:rPr>
          <w:t>R2-1909983</w:t>
        </w:r>
      </w:hyperlink>
      <w:r w:rsidR="00A6761F" w:rsidRPr="00A6761F">
        <w:rPr>
          <w:rFonts w:ascii="Times New Roman" w:hAnsi="Times New Roman"/>
          <w:sz w:val="18"/>
          <w:szCs w:val="18"/>
          <w:lang w:val="en-GB" w:eastAsia="zh-CN"/>
        </w:rPr>
        <w:t xml:space="preserve">, </w:t>
      </w:r>
      <w:r w:rsidR="00A6761F" w:rsidRPr="00A6761F">
        <w:rPr>
          <w:rFonts w:ascii="Times New Roman" w:hAnsi="Times New Roman"/>
          <w:i/>
          <w:iCs/>
          <w:sz w:val="18"/>
          <w:szCs w:val="18"/>
          <w:lang w:val="en-GB" w:eastAsia="zh-CN"/>
        </w:rPr>
        <w:t>RAN2 impact of WUS in connected mode</w:t>
      </w:r>
      <w:r w:rsidR="00A6761F" w:rsidRPr="00A6761F">
        <w:rPr>
          <w:rFonts w:ascii="Times New Roman" w:hAnsi="Times New Roman"/>
          <w:sz w:val="18"/>
          <w:szCs w:val="18"/>
          <w:lang w:val="en-GB" w:eastAsia="zh-CN"/>
        </w:rPr>
        <w:t>, Ericsson, DISC</w:t>
      </w:r>
    </w:p>
    <w:p w14:paraId="4013D03B" w14:textId="77777777" w:rsidR="00A6761F" w:rsidRPr="00A6761F" w:rsidRDefault="00446BEB" w:rsidP="00A6761F">
      <w:pPr>
        <w:numPr>
          <w:ilvl w:val="1"/>
          <w:numId w:val="22"/>
        </w:numPr>
        <w:tabs>
          <w:tab w:val="clear" w:pos="1080"/>
        </w:tabs>
        <w:spacing w:after="0"/>
        <w:rPr>
          <w:rFonts w:ascii="Times New Roman" w:hAnsi="Times New Roman"/>
          <w:sz w:val="18"/>
          <w:szCs w:val="18"/>
          <w:lang w:val="en-GB" w:eastAsia="zh-CN"/>
        </w:rPr>
      </w:pPr>
      <w:hyperlink r:id="rId18" w:history="1">
        <w:r w:rsidR="00A6761F" w:rsidRPr="00A6761F">
          <w:rPr>
            <w:rStyle w:val="Hyperlink"/>
            <w:rFonts w:ascii="Times New Roman" w:hAnsi="Times New Roman"/>
            <w:sz w:val="18"/>
            <w:szCs w:val="18"/>
            <w:lang w:val="en-GB" w:eastAsia="zh-CN"/>
          </w:rPr>
          <w:t>R2-1911618</w:t>
        </w:r>
      </w:hyperlink>
      <w:r w:rsidR="00A6761F" w:rsidRPr="00A6761F">
        <w:rPr>
          <w:rFonts w:ascii="Times New Roman" w:hAnsi="Times New Roman"/>
          <w:sz w:val="18"/>
          <w:szCs w:val="18"/>
          <w:lang w:val="en-GB" w:eastAsia="zh-CN"/>
        </w:rPr>
        <w:t xml:space="preserve">, </w:t>
      </w:r>
      <w:r w:rsidR="00A6761F" w:rsidRPr="00A6761F">
        <w:rPr>
          <w:rFonts w:ascii="Times New Roman" w:hAnsi="Times New Roman"/>
          <w:i/>
          <w:iCs/>
          <w:sz w:val="18"/>
          <w:szCs w:val="18"/>
          <w:lang w:val="en-GB" w:eastAsia="zh-CN"/>
        </w:rPr>
        <w:t xml:space="preserve">UE </w:t>
      </w:r>
      <w:proofErr w:type="spellStart"/>
      <w:r w:rsidR="00A6761F" w:rsidRPr="00A6761F">
        <w:rPr>
          <w:rFonts w:ascii="Times New Roman" w:hAnsi="Times New Roman"/>
          <w:i/>
          <w:iCs/>
          <w:sz w:val="18"/>
          <w:szCs w:val="18"/>
          <w:lang w:val="en-GB" w:eastAsia="zh-CN"/>
        </w:rPr>
        <w:t>behavior</w:t>
      </w:r>
      <w:proofErr w:type="spellEnd"/>
      <w:r w:rsidR="00A6761F" w:rsidRPr="00A6761F">
        <w:rPr>
          <w:rFonts w:ascii="Times New Roman" w:hAnsi="Times New Roman"/>
          <w:i/>
          <w:iCs/>
          <w:sz w:val="18"/>
          <w:szCs w:val="18"/>
          <w:lang w:val="en-GB" w:eastAsia="zh-CN"/>
        </w:rPr>
        <w:t xml:space="preserve"> on WUS occasion in DRX Active Time</w:t>
      </w:r>
      <w:r w:rsidR="00A6761F" w:rsidRPr="00A6761F">
        <w:rPr>
          <w:rFonts w:ascii="Times New Roman" w:hAnsi="Times New Roman"/>
          <w:sz w:val="18"/>
          <w:szCs w:val="18"/>
          <w:lang w:val="en-GB" w:eastAsia="zh-CN"/>
        </w:rPr>
        <w:t>, Asia Pacific Telecom, DISC</w:t>
      </w:r>
    </w:p>
    <w:p w14:paraId="36BDDB52" w14:textId="77777777" w:rsidR="00A6761F" w:rsidRPr="00A6761F" w:rsidRDefault="00A6761F" w:rsidP="00A6761F">
      <w:pPr>
        <w:numPr>
          <w:ilvl w:val="0"/>
          <w:numId w:val="22"/>
        </w:numPr>
        <w:spacing w:after="0"/>
        <w:rPr>
          <w:rFonts w:ascii="Times New Roman" w:hAnsi="Times New Roman"/>
          <w:sz w:val="18"/>
          <w:szCs w:val="18"/>
          <w:lang w:val="en-GB" w:eastAsia="zh-CN"/>
        </w:rPr>
      </w:pPr>
      <w:r w:rsidRPr="00A6761F">
        <w:rPr>
          <w:rFonts w:ascii="Times New Roman" w:hAnsi="Times New Roman"/>
          <w:b/>
          <w:bCs/>
          <w:sz w:val="18"/>
          <w:szCs w:val="18"/>
          <w:lang w:eastAsia="zh-CN"/>
        </w:rPr>
        <w:t>Not treated:</w:t>
      </w:r>
    </w:p>
    <w:p w14:paraId="2C93B22E" w14:textId="77777777" w:rsidR="00A6761F" w:rsidRPr="00A6761F" w:rsidRDefault="00446BEB" w:rsidP="00A6761F">
      <w:pPr>
        <w:numPr>
          <w:ilvl w:val="0"/>
          <w:numId w:val="22"/>
        </w:numPr>
        <w:spacing w:after="0"/>
        <w:rPr>
          <w:rFonts w:ascii="Times New Roman" w:hAnsi="Times New Roman"/>
          <w:sz w:val="18"/>
          <w:szCs w:val="18"/>
          <w:lang w:val="en-GB" w:eastAsia="zh-CN"/>
        </w:rPr>
      </w:pPr>
      <w:hyperlink r:id="rId19" w:history="1">
        <w:r w:rsidR="00A6761F" w:rsidRPr="00A6761F">
          <w:rPr>
            <w:rStyle w:val="Hyperlink"/>
            <w:rFonts w:ascii="Times New Roman" w:hAnsi="Times New Roman"/>
            <w:sz w:val="18"/>
            <w:szCs w:val="18"/>
            <w:lang w:val="en-GB" w:eastAsia="zh-CN"/>
          </w:rPr>
          <w:t>R2-1911300</w:t>
        </w:r>
      </w:hyperlink>
      <w:r w:rsidR="00A6761F" w:rsidRPr="00A6761F">
        <w:rPr>
          <w:rFonts w:ascii="Times New Roman" w:hAnsi="Times New Roman"/>
          <w:sz w:val="18"/>
          <w:szCs w:val="18"/>
          <w:lang w:val="en-GB" w:eastAsia="zh-CN"/>
        </w:rPr>
        <w:t xml:space="preserve">, </w:t>
      </w:r>
      <w:r w:rsidR="00A6761F" w:rsidRPr="00A6761F">
        <w:rPr>
          <w:rFonts w:ascii="Times New Roman" w:hAnsi="Times New Roman"/>
          <w:i/>
          <w:iCs/>
          <w:sz w:val="18"/>
          <w:szCs w:val="18"/>
          <w:lang w:val="en-GB" w:eastAsia="zh-CN"/>
        </w:rPr>
        <w:t>Discussion on upper-layer procedures for WUS</w:t>
      </w:r>
      <w:r w:rsidR="00A6761F" w:rsidRPr="00A6761F">
        <w:rPr>
          <w:rFonts w:ascii="Times New Roman" w:hAnsi="Times New Roman"/>
          <w:sz w:val="18"/>
          <w:szCs w:val="18"/>
          <w:lang w:val="en-GB" w:eastAsia="zh-CN"/>
        </w:rPr>
        <w:t>, Qualcomm, DISC</w:t>
      </w:r>
    </w:p>
    <w:p w14:paraId="39275CF0" w14:textId="77777777" w:rsidR="00A6761F" w:rsidRPr="00A6761F" w:rsidRDefault="00446BEB" w:rsidP="00A6761F">
      <w:pPr>
        <w:numPr>
          <w:ilvl w:val="0"/>
          <w:numId w:val="22"/>
        </w:numPr>
        <w:spacing w:after="0"/>
        <w:rPr>
          <w:rFonts w:ascii="Times New Roman" w:hAnsi="Times New Roman"/>
          <w:sz w:val="18"/>
          <w:szCs w:val="18"/>
          <w:lang w:val="en-GB" w:eastAsia="zh-CN"/>
        </w:rPr>
      </w:pPr>
      <w:hyperlink r:id="rId20" w:history="1">
        <w:r w:rsidR="00A6761F" w:rsidRPr="00A6761F">
          <w:rPr>
            <w:rStyle w:val="Hyperlink"/>
            <w:rFonts w:ascii="Times New Roman" w:hAnsi="Times New Roman"/>
            <w:sz w:val="18"/>
            <w:szCs w:val="18"/>
            <w:lang w:val="en-GB" w:eastAsia="zh-CN"/>
          </w:rPr>
          <w:t>R2-1911291</w:t>
        </w:r>
      </w:hyperlink>
      <w:r w:rsidR="00A6761F" w:rsidRPr="00A6761F">
        <w:rPr>
          <w:rFonts w:ascii="Times New Roman" w:hAnsi="Times New Roman"/>
          <w:sz w:val="18"/>
          <w:szCs w:val="18"/>
          <w:lang w:val="en-GB" w:eastAsia="zh-CN"/>
        </w:rPr>
        <w:t xml:space="preserve">, </w:t>
      </w:r>
      <w:r w:rsidR="00A6761F" w:rsidRPr="00A6761F">
        <w:rPr>
          <w:rFonts w:ascii="Times New Roman" w:hAnsi="Times New Roman"/>
          <w:i/>
          <w:iCs/>
          <w:sz w:val="18"/>
          <w:szCs w:val="18"/>
          <w:lang w:val="en-GB" w:eastAsia="zh-CN"/>
        </w:rPr>
        <w:t>Some issues on the WUS working with C-DRX</w:t>
      </w:r>
      <w:r w:rsidR="00A6761F" w:rsidRPr="00A6761F">
        <w:rPr>
          <w:rFonts w:ascii="Times New Roman" w:hAnsi="Times New Roman"/>
          <w:sz w:val="18"/>
          <w:szCs w:val="18"/>
          <w:lang w:val="en-GB" w:eastAsia="zh-CN"/>
        </w:rPr>
        <w:t>, Xiaomi, DISC</w:t>
      </w:r>
    </w:p>
    <w:p w14:paraId="36252EF1" w14:textId="77777777" w:rsidR="00A6761F" w:rsidRPr="00A6761F" w:rsidRDefault="00446BEB" w:rsidP="00A6761F">
      <w:pPr>
        <w:numPr>
          <w:ilvl w:val="0"/>
          <w:numId w:val="22"/>
        </w:numPr>
        <w:spacing w:after="0"/>
        <w:rPr>
          <w:rFonts w:ascii="Times New Roman" w:hAnsi="Times New Roman"/>
          <w:sz w:val="18"/>
          <w:szCs w:val="18"/>
          <w:lang w:val="en-GB" w:eastAsia="zh-CN"/>
        </w:rPr>
      </w:pPr>
      <w:hyperlink r:id="rId21" w:history="1">
        <w:r w:rsidR="00A6761F" w:rsidRPr="00A6761F">
          <w:rPr>
            <w:rStyle w:val="Hyperlink"/>
            <w:rFonts w:ascii="Times New Roman" w:hAnsi="Times New Roman"/>
            <w:sz w:val="18"/>
            <w:szCs w:val="18"/>
            <w:lang w:val="en-GB" w:eastAsia="zh-CN"/>
          </w:rPr>
          <w:t>R2-1909558</w:t>
        </w:r>
      </w:hyperlink>
      <w:r w:rsidR="00A6761F" w:rsidRPr="00A6761F">
        <w:rPr>
          <w:rFonts w:ascii="Times New Roman" w:hAnsi="Times New Roman"/>
          <w:sz w:val="18"/>
          <w:szCs w:val="18"/>
          <w:lang w:val="en-GB" w:eastAsia="zh-CN"/>
        </w:rPr>
        <w:t xml:space="preserve">, </w:t>
      </w:r>
      <w:r w:rsidR="00A6761F" w:rsidRPr="00A6761F">
        <w:rPr>
          <w:rFonts w:ascii="Times New Roman" w:hAnsi="Times New Roman"/>
          <w:i/>
          <w:iCs/>
          <w:sz w:val="18"/>
          <w:szCs w:val="18"/>
          <w:lang w:val="en-GB" w:eastAsia="zh-CN"/>
        </w:rPr>
        <w:t>RAN2 impacts of the wake-up signal</w:t>
      </w:r>
      <w:r w:rsidR="00A6761F" w:rsidRPr="00A6761F">
        <w:rPr>
          <w:rFonts w:ascii="Times New Roman" w:hAnsi="Times New Roman"/>
          <w:sz w:val="18"/>
          <w:szCs w:val="18"/>
          <w:lang w:val="en-GB" w:eastAsia="zh-CN"/>
        </w:rPr>
        <w:t>, Intel, DISC</w:t>
      </w:r>
    </w:p>
    <w:p w14:paraId="4B869F87" w14:textId="77777777" w:rsidR="00A6761F" w:rsidRPr="00A6761F" w:rsidRDefault="00446BEB" w:rsidP="00A6761F">
      <w:pPr>
        <w:numPr>
          <w:ilvl w:val="0"/>
          <w:numId w:val="22"/>
        </w:numPr>
        <w:spacing w:after="0"/>
        <w:rPr>
          <w:rFonts w:ascii="Times New Roman" w:hAnsi="Times New Roman"/>
          <w:sz w:val="18"/>
          <w:szCs w:val="18"/>
          <w:lang w:val="en-GB" w:eastAsia="zh-CN"/>
        </w:rPr>
      </w:pPr>
      <w:hyperlink r:id="rId22" w:history="1">
        <w:r w:rsidR="00A6761F" w:rsidRPr="00A6761F">
          <w:rPr>
            <w:rStyle w:val="Hyperlink"/>
            <w:rFonts w:ascii="Times New Roman" w:hAnsi="Times New Roman"/>
            <w:sz w:val="18"/>
            <w:szCs w:val="18"/>
            <w:lang w:val="en-GB" w:eastAsia="zh-CN"/>
          </w:rPr>
          <w:t>R2-1910525</w:t>
        </w:r>
      </w:hyperlink>
      <w:r w:rsidR="00A6761F" w:rsidRPr="00A6761F">
        <w:rPr>
          <w:rFonts w:ascii="Times New Roman" w:hAnsi="Times New Roman"/>
          <w:sz w:val="18"/>
          <w:szCs w:val="18"/>
          <w:lang w:val="en-GB" w:eastAsia="zh-CN"/>
        </w:rPr>
        <w:t xml:space="preserve">, </w:t>
      </w:r>
      <w:r w:rsidR="00A6761F" w:rsidRPr="00A6761F">
        <w:rPr>
          <w:rFonts w:ascii="Times New Roman" w:hAnsi="Times New Roman"/>
          <w:i/>
          <w:iCs/>
          <w:sz w:val="18"/>
          <w:szCs w:val="18"/>
          <w:lang w:val="en-GB" w:eastAsia="zh-CN"/>
        </w:rPr>
        <w:t>PDCCH Based Power Saving Signal/Channel</w:t>
      </w:r>
      <w:r w:rsidR="00A6761F" w:rsidRPr="00A6761F">
        <w:rPr>
          <w:rFonts w:ascii="Times New Roman" w:hAnsi="Times New Roman"/>
          <w:sz w:val="18"/>
          <w:szCs w:val="18"/>
          <w:lang w:val="en-GB" w:eastAsia="zh-CN"/>
        </w:rPr>
        <w:t>, Nokia, DISC</w:t>
      </w:r>
    </w:p>
    <w:p w14:paraId="06A2DEEE" w14:textId="77777777" w:rsidR="00A6761F" w:rsidRPr="00A6761F" w:rsidRDefault="00446BEB" w:rsidP="00A6761F">
      <w:pPr>
        <w:numPr>
          <w:ilvl w:val="0"/>
          <w:numId w:val="22"/>
        </w:numPr>
        <w:spacing w:after="0"/>
        <w:rPr>
          <w:rFonts w:ascii="Times New Roman" w:hAnsi="Times New Roman"/>
          <w:sz w:val="18"/>
          <w:szCs w:val="18"/>
          <w:lang w:val="en-GB" w:eastAsia="zh-CN"/>
        </w:rPr>
      </w:pPr>
      <w:hyperlink r:id="rId23" w:history="1">
        <w:r w:rsidR="00A6761F" w:rsidRPr="00A6761F">
          <w:rPr>
            <w:rStyle w:val="Hyperlink"/>
            <w:rFonts w:ascii="Times New Roman" w:hAnsi="Times New Roman"/>
            <w:sz w:val="18"/>
            <w:szCs w:val="18"/>
            <w:lang w:val="en-GB" w:eastAsia="zh-CN"/>
          </w:rPr>
          <w:t>R2-1908775</w:t>
        </w:r>
      </w:hyperlink>
      <w:r w:rsidR="00A6761F" w:rsidRPr="00A6761F">
        <w:rPr>
          <w:rFonts w:ascii="Times New Roman" w:hAnsi="Times New Roman"/>
          <w:sz w:val="18"/>
          <w:szCs w:val="18"/>
          <w:lang w:val="en-GB" w:eastAsia="zh-CN"/>
        </w:rPr>
        <w:t xml:space="preserve">, </w:t>
      </w:r>
      <w:r w:rsidR="00A6761F" w:rsidRPr="00A6761F">
        <w:rPr>
          <w:rFonts w:ascii="Times New Roman" w:hAnsi="Times New Roman"/>
          <w:i/>
          <w:iCs/>
          <w:sz w:val="18"/>
          <w:szCs w:val="18"/>
          <w:lang w:val="en-GB" w:eastAsia="zh-CN"/>
        </w:rPr>
        <w:t>Procedure of PDCCH-based wake up signalling</w:t>
      </w:r>
      <w:r w:rsidR="00A6761F" w:rsidRPr="00A6761F">
        <w:rPr>
          <w:rFonts w:ascii="Times New Roman" w:hAnsi="Times New Roman"/>
          <w:sz w:val="18"/>
          <w:szCs w:val="18"/>
          <w:lang w:val="en-GB" w:eastAsia="zh-CN"/>
        </w:rPr>
        <w:t>, OPPO, DISC</w:t>
      </w:r>
    </w:p>
    <w:p w14:paraId="314EFE9E" w14:textId="77777777" w:rsidR="00A6761F" w:rsidRPr="00A6761F" w:rsidRDefault="00446BEB" w:rsidP="00A6761F">
      <w:pPr>
        <w:numPr>
          <w:ilvl w:val="0"/>
          <w:numId w:val="22"/>
        </w:numPr>
        <w:spacing w:after="0"/>
        <w:rPr>
          <w:rFonts w:ascii="Times New Roman" w:hAnsi="Times New Roman"/>
          <w:sz w:val="18"/>
          <w:szCs w:val="18"/>
          <w:lang w:val="en-GB" w:eastAsia="zh-CN"/>
        </w:rPr>
      </w:pPr>
      <w:hyperlink r:id="rId24" w:history="1">
        <w:r w:rsidR="00A6761F" w:rsidRPr="00A6761F">
          <w:rPr>
            <w:rStyle w:val="Hyperlink"/>
            <w:rFonts w:ascii="Times New Roman" w:hAnsi="Times New Roman"/>
            <w:sz w:val="18"/>
            <w:szCs w:val="18"/>
            <w:lang w:val="en-GB" w:eastAsia="zh-CN"/>
          </w:rPr>
          <w:t>R2-1908889</w:t>
        </w:r>
      </w:hyperlink>
      <w:r w:rsidR="00A6761F" w:rsidRPr="00A6761F">
        <w:rPr>
          <w:rFonts w:ascii="Times New Roman" w:hAnsi="Times New Roman"/>
          <w:sz w:val="18"/>
          <w:szCs w:val="18"/>
          <w:lang w:val="en-GB" w:eastAsia="zh-CN"/>
        </w:rPr>
        <w:t xml:space="preserve">, </w:t>
      </w:r>
      <w:r w:rsidR="00A6761F" w:rsidRPr="00A6761F">
        <w:rPr>
          <w:rFonts w:ascii="Times New Roman" w:hAnsi="Times New Roman"/>
          <w:i/>
          <w:iCs/>
          <w:sz w:val="18"/>
          <w:szCs w:val="18"/>
          <w:lang w:val="en-GB" w:eastAsia="zh-CN"/>
        </w:rPr>
        <w:t>DRX Cycle Impacts on WUS Position/Period</w:t>
      </w:r>
      <w:r w:rsidR="00A6761F" w:rsidRPr="00A6761F">
        <w:rPr>
          <w:rFonts w:ascii="Times New Roman" w:hAnsi="Times New Roman"/>
          <w:sz w:val="18"/>
          <w:szCs w:val="18"/>
          <w:lang w:val="en-GB" w:eastAsia="zh-CN"/>
        </w:rPr>
        <w:t>, CATT, DISC</w:t>
      </w:r>
    </w:p>
    <w:p w14:paraId="3E8AC90B" w14:textId="77777777" w:rsidR="00A6761F" w:rsidRPr="00A6761F" w:rsidRDefault="00446BEB" w:rsidP="00A6761F">
      <w:pPr>
        <w:numPr>
          <w:ilvl w:val="0"/>
          <w:numId w:val="22"/>
        </w:numPr>
        <w:spacing w:after="0"/>
        <w:rPr>
          <w:rFonts w:ascii="Times New Roman" w:hAnsi="Times New Roman"/>
          <w:sz w:val="18"/>
          <w:szCs w:val="18"/>
          <w:lang w:val="en-GB" w:eastAsia="zh-CN"/>
        </w:rPr>
      </w:pPr>
      <w:hyperlink r:id="rId25" w:history="1">
        <w:r w:rsidR="00A6761F" w:rsidRPr="00A6761F">
          <w:rPr>
            <w:rStyle w:val="Hyperlink"/>
            <w:rFonts w:ascii="Times New Roman" w:hAnsi="Times New Roman"/>
            <w:sz w:val="18"/>
            <w:szCs w:val="18"/>
            <w:lang w:val="en-GB" w:eastAsia="zh-CN"/>
          </w:rPr>
          <w:t>R2-1909085</w:t>
        </w:r>
      </w:hyperlink>
      <w:r w:rsidR="00A6761F" w:rsidRPr="00A6761F">
        <w:rPr>
          <w:rFonts w:ascii="Times New Roman" w:hAnsi="Times New Roman"/>
          <w:sz w:val="18"/>
          <w:szCs w:val="18"/>
          <w:lang w:val="en-GB" w:eastAsia="zh-CN"/>
        </w:rPr>
        <w:t xml:space="preserve">, </w:t>
      </w:r>
      <w:r w:rsidR="00A6761F" w:rsidRPr="00A6761F">
        <w:rPr>
          <w:rFonts w:ascii="Times New Roman" w:hAnsi="Times New Roman"/>
          <w:i/>
          <w:iCs/>
          <w:sz w:val="18"/>
          <w:szCs w:val="18"/>
          <w:lang w:val="en-GB" w:eastAsia="zh-CN"/>
        </w:rPr>
        <w:t xml:space="preserve">Wakeup </w:t>
      </w:r>
      <w:proofErr w:type="spellStart"/>
      <w:r w:rsidR="00A6761F" w:rsidRPr="00A6761F">
        <w:rPr>
          <w:rFonts w:ascii="Times New Roman" w:hAnsi="Times New Roman"/>
          <w:i/>
          <w:iCs/>
          <w:sz w:val="18"/>
          <w:szCs w:val="18"/>
          <w:lang w:val="en-GB" w:eastAsia="zh-CN"/>
        </w:rPr>
        <w:t>signaling</w:t>
      </w:r>
      <w:proofErr w:type="spellEnd"/>
      <w:r w:rsidR="00A6761F" w:rsidRPr="00A6761F">
        <w:rPr>
          <w:rFonts w:ascii="Times New Roman" w:hAnsi="Times New Roman"/>
          <w:i/>
          <w:iCs/>
          <w:sz w:val="18"/>
          <w:szCs w:val="18"/>
          <w:lang w:val="en-GB" w:eastAsia="zh-CN"/>
        </w:rPr>
        <w:t xml:space="preserve"> in DRX, </w:t>
      </w:r>
      <w:proofErr w:type="spellStart"/>
      <w:r w:rsidR="00A6761F" w:rsidRPr="00A6761F">
        <w:rPr>
          <w:rFonts w:ascii="Times New Roman" w:hAnsi="Times New Roman"/>
          <w:i/>
          <w:iCs/>
          <w:sz w:val="18"/>
          <w:szCs w:val="18"/>
          <w:lang w:val="en-GB" w:eastAsia="zh-CN"/>
        </w:rPr>
        <w:t>Spreadtrum</w:t>
      </w:r>
      <w:proofErr w:type="spellEnd"/>
      <w:r w:rsidR="00A6761F" w:rsidRPr="00A6761F">
        <w:rPr>
          <w:rFonts w:ascii="Times New Roman" w:hAnsi="Times New Roman"/>
          <w:i/>
          <w:iCs/>
          <w:sz w:val="18"/>
          <w:szCs w:val="18"/>
          <w:lang w:val="en-GB" w:eastAsia="zh-CN"/>
        </w:rPr>
        <w:t xml:space="preserve"> </w:t>
      </w:r>
      <w:r w:rsidR="00A6761F" w:rsidRPr="00A6761F">
        <w:rPr>
          <w:rFonts w:ascii="Times New Roman" w:hAnsi="Times New Roman"/>
          <w:sz w:val="18"/>
          <w:szCs w:val="18"/>
          <w:lang w:val="en-GB" w:eastAsia="zh-CN"/>
        </w:rPr>
        <w:t>Communications, DISC</w:t>
      </w:r>
    </w:p>
    <w:p w14:paraId="6D4F7612" w14:textId="77777777" w:rsidR="00A6761F" w:rsidRPr="00A6761F" w:rsidRDefault="00446BEB" w:rsidP="00A6761F">
      <w:pPr>
        <w:numPr>
          <w:ilvl w:val="0"/>
          <w:numId w:val="22"/>
        </w:numPr>
        <w:spacing w:after="0"/>
        <w:rPr>
          <w:rFonts w:ascii="Times New Roman" w:hAnsi="Times New Roman"/>
          <w:sz w:val="18"/>
          <w:szCs w:val="18"/>
          <w:lang w:val="en-GB" w:eastAsia="zh-CN"/>
        </w:rPr>
      </w:pPr>
      <w:hyperlink r:id="rId26" w:history="1">
        <w:r w:rsidR="00A6761F" w:rsidRPr="00A6761F">
          <w:rPr>
            <w:rStyle w:val="Hyperlink"/>
            <w:rFonts w:ascii="Times New Roman" w:hAnsi="Times New Roman"/>
            <w:sz w:val="18"/>
            <w:szCs w:val="18"/>
            <w:lang w:val="en-GB" w:eastAsia="zh-CN"/>
          </w:rPr>
          <w:t>R2-1909237</w:t>
        </w:r>
      </w:hyperlink>
      <w:r w:rsidR="00A6761F" w:rsidRPr="00A6761F">
        <w:rPr>
          <w:rFonts w:ascii="Times New Roman" w:hAnsi="Times New Roman"/>
          <w:sz w:val="18"/>
          <w:szCs w:val="18"/>
          <w:lang w:val="en-GB" w:eastAsia="zh-CN"/>
        </w:rPr>
        <w:t xml:space="preserve">, </w:t>
      </w:r>
      <w:r w:rsidR="00A6761F" w:rsidRPr="00A6761F">
        <w:rPr>
          <w:rFonts w:ascii="Times New Roman" w:hAnsi="Times New Roman"/>
          <w:i/>
          <w:iCs/>
          <w:sz w:val="18"/>
          <w:szCs w:val="18"/>
          <w:lang w:val="en-GB" w:eastAsia="zh-CN"/>
        </w:rPr>
        <w:t>SI update notification and PWS notification in WUS</w:t>
      </w:r>
      <w:r w:rsidR="00A6761F" w:rsidRPr="00A6761F">
        <w:rPr>
          <w:rFonts w:ascii="Times New Roman" w:hAnsi="Times New Roman"/>
          <w:sz w:val="18"/>
          <w:szCs w:val="18"/>
          <w:lang w:val="en-GB" w:eastAsia="zh-CN"/>
        </w:rPr>
        <w:t>, PANASONIC, DISC</w:t>
      </w:r>
    </w:p>
    <w:p w14:paraId="1C7190E5" w14:textId="77777777" w:rsidR="00A6761F" w:rsidRPr="00A6761F" w:rsidRDefault="00446BEB" w:rsidP="00A6761F">
      <w:pPr>
        <w:numPr>
          <w:ilvl w:val="0"/>
          <w:numId w:val="22"/>
        </w:numPr>
        <w:spacing w:after="0"/>
        <w:rPr>
          <w:rFonts w:ascii="Times New Roman" w:hAnsi="Times New Roman"/>
          <w:sz w:val="18"/>
          <w:szCs w:val="18"/>
          <w:lang w:val="en-GB" w:eastAsia="zh-CN"/>
        </w:rPr>
      </w:pPr>
      <w:hyperlink r:id="rId27" w:history="1">
        <w:r w:rsidR="00A6761F" w:rsidRPr="00A6761F">
          <w:rPr>
            <w:rStyle w:val="Hyperlink"/>
            <w:rFonts w:ascii="Times New Roman" w:hAnsi="Times New Roman"/>
            <w:sz w:val="18"/>
            <w:szCs w:val="18"/>
            <w:lang w:val="en-GB" w:eastAsia="zh-CN"/>
          </w:rPr>
          <w:t>R2-1909531</w:t>
        </w:r>
      </w:hyperlink>
      <w:r w:rsidR="00A6761F" w:rsidRPr="00A6761F">
        <w:rPr>
          <w:rFonts w:ascii="Times New Roman" w:hAnsi="Times New Roman"/>
          <w:sz w:val="18"/>
          <w:szCs w:val="18"/>
          <w:lang w:val="en-GB" w:eastAsia="zh-CN"/>
        </w:rPr>
        <w:t xml:space="preserve">, </w:t>
      </w:r>
      <w:r w:rsidR="00A6761F" w:rsidRPr="00A6761F">
        <w:rPr>
          <w:rFonts w:ascii="Times New Roman" w:hAnsi="Times New Roman"/>
          <w:i/>
          <w:iCs/>
          <w:sz w:val="18"/>
          <w:szCs w:val="18"/>
          <w:lang w:val="en-GB" w:eastAsia="zh-CN"/>
        </w:rPr>
        <w:t>PDCCH-based Power Saving Signal/Channel and DRX</w:t>
      </w:r>
      <w:r w:rsidR="00A6761F" w:rsidRPr="00A6761F">
        <w:rPr>
          <w:rFonts w:ascii="Times New Roman" w:hAnsi="Times New Roman"/>
          <w:sz w:val="18"/>
          <w:szCs w:val="18"/>
          <w:lang w:val="en-GB" w:eastAsia="zh-CN"/>
        </w:rPr>
        <w:t>, vivo, DISC</w:t>
      </w:r>
    </w:p>
    <w:p w14:paraId="4BD05A83" w14:textId="77777777" w:rsidR="00A6761F" w:rsidRPr="00A6761F" w:rsidRDefault="00446BEB" w:rsidP="00A6761F">
      <w:pPr>
        <w:numPr>
          <w:ilvl w:val="0"/>
          <w:numId w:val="22"/>
        </w:numPr>
        <w:spacing w:after="0"/>
        <w:rPr>
          <w:rFonts w:ascii="Times New Roman" w:hAnsi="Times New Roman"/>
          <w:sz w:val="18"/>
          <w:szCs w:val="18"/>
          <w:lang w:val="en-GB" w:eastAsia="zh-CN"/>
        </w:rPr>
      </w:pPr>
      <w:hyperlink r:id="rId28" w:history="1">
        <w:r w:rsidR="00A6761F" w:rsidRPr="00A6761F">
          <w:rPr>
            <w:rStyle w:val="Hyperlink"/>
            <w:rFonts w:ascii="Times New Roman" w:hAnsi="Times New Roman"/>
            <w:sz w:val="18"/>
            <w:szCs w:val="18"/>
            <w:lang w:val="en-GB" w:eastAsia="zh-CN"/>
          </w:rPr>
          <w:t>R2-1910085</w:t>
        </w:r>
      </w:hyperlink>
      <w:r w:rsidR="00A6761F" w:rsidRPr="00A6761F">
        <w:rPr>
          <w:rFonts w:ascii="Times New Roman" w:hAnsi="Times New Roman"/>
          <w:sz w:val="18"/>
          <w:szCs w:val="18"/>
          <w:lang w:val="en-GB" w:eastAsia="zh-CN"/>
        </w:rPr>
        <w:t xml:space="preserve">, </w:t>
      </w:r>
      <w:r w:rsidR="00A6761F" w:rsidRPr="00A6761F">
        <w:rPr>
          <w:rFonts w:ascii="Times New Roman" w:hAnsi="Times New Roman"/>
          <w:i/>
          <w:iCs/>
          <w:sz w:val="18"/>
          <w:szCs w:val="18"/>
          <w:lang w:val="en-GB" w:eastAsia="zh-CN"/>
        </w:rPr>
        <w:t>Interaction between power saving signal and DRX</w:t>
      </w:r>
      <w:r w:rsidR="00A6761F" w:rsidRPr="00A6761F">
        <w:rPr>
          <w:rFonts w:ascii="Times New Roman" w:hAnsi="Times New Roman"/>
          <w:sz w:val="18"/>
          <w:szCs w:val="18"/>
          <w:lang w:val="en-GB" w:eastAsia="zh-CN"/>
        </w:rPr>
        <w:t>, MediaTek, DISC</w:t>
      </w:r>
    </w:p>
    <w:p w14:paraId="132D2BB5" w14:textId="77777777" w:rsidR="00A6761F" w:rsidRPr="00A6761F" w:rsidRDefault="00446BEB" w:rsidP="00A6761F">
      <w:pPr>
        <w:numPr>
          <w:ilvl w:val="0"/>
          <w:numId w:val="22"/>
        </w:numPr>
        <w:spacing w:after="0"/>
        <w:rPr>
          <w:rFonts w:ascii="Times New Roman" w:hAnsi="Times New Roman"/>
          <w:sz w:val="18"/>
          <w:szCs w:val="18"/>
          <w:lang w:val="en-GB" w:eastAsia="zh-CN"/>
        </w:rPr>
      </w:pPr>
      <w:hyperlink r:id="rId29" w:history="1">
        <w:r w:rsidR="00A6761F" w:rsidRPr="00A6761F">
          <w:rPr>
            <w:rStyle w:val="Hyperlink"/>
            <w:rFonts w:ascii="Times New Roman" w:hAnsi="Times New Roman"/>
            <w:sz w:val="18"/>
            <w:szCs w:val="18"/>
            <w:lang w:val="en-GB" w:eastAsia="zh-CN"/>
          </w:rPr>
          <w:t>R2-1910403</w:t>
        </w:r>
      </w:hyperlink>
      <w:r w:rsidR="00A6761F" w:rsidRPr="00A6761F">
        <w:rPr>
          <w:rFonts w:ascii="Times New Roman" w:hAnsi="Times New Roman"/>
          <w:sz w:val="18"/>
          <w:szCs w:val="18"/>
          <w:lang w:val="en-GB" w:eastAsia="zh-CN"/>
        </w:rPr>
        <w:t xml:space="preserve">, </w:t>
      </w:r>
      <w:r w:rsidR="00A6761F" w:rsidRPr="00A6761F">
        <w:rPr>
          <w:rFonts w:ascii="Times New Roman" w:hAnsi="Times New Roman"/>
          <w:i/>
          <w:iCs/>
          <w:sz w:val="18"/>
          <w:szCs w:val="18"/>
          <w:lang w:val="en-GB" w:eastAsia="zh-CN"/>
        </w:rPr>
        <w:t>Consideration on the impact from introduction of WUS signal</w:t>
      </w:r>
      <w:r w:rsidR="00A6761F" w:rsidRPr="00A6761F">
        <w:rPr>
          <w:rFonts w:ascii="Times New Roman" w:hAnsi="Times New Roman"/>
          <w:sz w:val="18"/>
          <w:szCs w:val="18"/>
          <w:lang w:val="en-GB" w:eastAsia="zh-CN"/>
        </w:rPr>
        <w:t>, ZTE, DISC</w:t>
      </w:r>
    </w:p>
    <w:p w14:paraId="46F2899B" w14:textId="77777777" w:rsidR="00A6761F" w:rsidRPr="00A6761F" w:rsidRDefault="00446BEB" w:rsidP="00A6761F">
      <w:pPr>
        <w:numPr>
          <w:ilvl w:val="0"/>
          <w:numId w:val="22"/>
        </w:numPr>
        <w:spacing w:after="0"/>
        <w:rPr>
          <w:rFonts w:ascii="Times New Roman" w:hAnsi="Times New Roman"/>
          <w:sz w:val="18"/>
          <w:szCs w:val="18"/>
          <w:lang w:val="en-GB" w:eastAsia="zh-CN"/>
        </w:rPr>
      </w:pPr>
      <w:hyperlink r:id="rId30" w:history="1">
        <w:r w:rsidR="00A6761F" w:rsidRPr="00A6761F">
          <w:rPr>
            <w:rStyle w:val="Hyperlink"/>
            <w:rFonts w:ascii="Times New Roman" w:hAnsi="Times New Roman"/>
            <w:sz w:val="18"/>
            <w:szCs w:val="18"/>
            <w:lang w:val="en-GB" w:eastAsia="zh-CN"/>
          </w:rPr>
          <w:t>R2-1910960</w:t>
        </w:r>
      </w:hyperlink>
      <w:r w:rsidR="00A6761F" w:rsidRPr="00A6761F">
        <w:rPr>
          <w:rFonts w:ascii="Times New Roman" w:hAnsi="Times New Roman"/>
          <w:sz w:val="18"/>
          <w:szCs w:val="18"/>
          <w:lang w:val="en-GB" w:eastAsia="zh-CN"/>
        </w:rPr>
        <w:t xml:space="preserve">, </w:t>
      </w:r>
      <w:r w:rsidR="00A6761F" w:rsidRPr="00A6761F">
        <w:rPr>
          <w:rFonts w:ascii="Times New Roman" w:hAnsi="Times New Roman"/>
          <w:i/>
          <w:iCs/>
          <w:sz w:val="18"/>
          <w:szCs w:val="18"/>
          <w:lang w:val="en-GB" w:eastAsia="zh-CN"/>
        </w:rPr>
        <w:t>Collision of WUS and DRX Active time</w:t>
      </w:r>
      <w:r w:rsidR="00A6761F" w:rsidRPr="00A6761F">
        <w:rPr>
          <w:rFonts w:ascii="Times New Roman" w:hAnsi="Times New Roman"/>
          <w:sz w:val="18"/>
          <w:szCs w:val="18"/>
          <w:lang w:val="en-GB" w:eastAsia="zh-CN"/>
        </w:rPr>
        <w:t xml:space="preserve">, </w:t>
      </w:r>
      <w:proofErr w:type="spellStart"/>
      <w:r w:rsidR="00A6761F" w:rsidRPr="00A6761F">
        <w:rPr>
          <w:rFonts w:ascii="Times New Roman" w:hAnsi="Times New Roman"/>
          <w:sz w:val="18"/>
          <w:szCs w:val="18"/>
          <w:lang w:val="en-GB" w:eastAsia="zh-CN"/>
        </w:rPr>
        <w:t>InterDigital</w:t>
      </w:r>
      <w:proofErr w:type="spellEnd"/>
      <w:r w:rsidR="00A6761F" w:rsidRPr="00A6761F">
        <w:rPr>
          <w:rFonts w:ascii="Times New Roman" w:hAnsi="Times New Roman"/>
          <w:sz w:val="18"/>
          <w:szCs w:val="18"/>
          <w:lang w:val="en-GB" w:eastAsia="zh-CN"/>
        </w:rPr>
        <w:t>, DISC</w:t>
      </w:r>
    </w:p>
    <w:p w14:paraId="6195EAC1" w14:textId="77777777" w:rsidR="00A6761F" w:rsidRPr="00A6761F" w:rsidRDefault="00446BEB" w:rsidP="00A6761F">
      <w:pPr>
        <w:numPr>
          <w:ilvl w:val="0"/>
          <w:numId w:val="22"/>
        </w:numPr>
        <w:spacing w:after="0"/>
        <w:rPr>
          <w:rFonts w:ascii="Times New Roman" w:hAnsi="Times New Roman"/>
          <w:sz w:val="18"/>
          <w:szCs w:val="18"/>
          <w:lang w:val="en-GB" w:eastAsia="zh-CN"/>
        </w:rPr>
      </w:pPr>
      <w:hyperlink r:id="rId31" w:history="1">
        <w:r w:rsidR="00A6761F" w:rsidRPr="00A6761F">
          <w:rPr>
            <w:rStyle w:val="Hyperlink"/>
            <w:rFonts w:ascii="Times New Roman" w:hAnsi="Times New Roman"/>
            <w:sz w:val="18"/>
            <w:szCs w:val="18"/>
            <w:lang w:val="en-GB" w:eastAsia="zh-CN"/>
          </w:rPr>
          <w:t>R2-1911000</w:t>
        </w:r>
      </w:hyperlink>
      <w:r w:rsidR="00A6761F" w:rsidRPr="00A6761F">
        <w:rPr>
          <w:rFonts w:ascii="Times New Roman" w:hAnsi="Times New Roman"/>
          <w:sz w:val="18"/>
          <w:szCs w:val="18"/>
          <w:lang w:val="en-GB" w:eastAsia="zh-CN"/>
        </w:rPr>
        <w:t xml:space="preserve">, </w:t>
      </w:r>
      <w:r w:rsidR="00A6761F" w:rsidRPr="00A6761F">
        <w:rPr>
          <w:rFonts w:ascii="Times New Roman" w:hAnsi="Times New Roman"/>
          <w:i/>
          <w:iCs/>
          <w:sz w:val="18"/>
          <w:szCs w:val="18"/>
          <w:lang w:val="en-GB" w:eastAsia="zh-CN"/>
        </w:rPr>
        <w:t>Consideration on PDCCH-based power saving signals</w:t>
      </w:r>
      <w:r w:rsidR="00A6761F" w:rsidRPr="00A6761F">
        <w:rPr>
          <w:rFonts w:ascii="Times New Roman" w:hAnsi="Times New Roman"/>
          <w:sz w:val="18"/>
          <w:szCs w:val="18"/>
          <w:lang w:val="en-GB" w:eastAsia="zh-CN"/>
        </w:rPr>
        <w:t>, LG, DISC</w:t>
      </w:r>
    </w:p>
    <w:p w14:paraId="4F5BDA16" w14:textId="77777777" w:rsidR="00A6761F" w:rsidRPr="00A6761F" w:rsidRDefault="00446BEB" w:rsidP="00A6761F">
      <w:pPr>
        <w:numPr>
          <w:ilvl w:val="0"/>
          <w:numId w:val="22"/>
        </w:numPr>
        <w:spacing w:after="0"/>
        <w:rPr>
          <w:rFonts w:ascii="Times New Roman" w:hAnsi="Times New Roman"/>
          <w:sz w:val="18"/>
          <w:szCs w:val="18"/>
          <w:lang w:val="en-GB" w:eastAsia="zh-CN"/>
        </w:rPr>
      </w:pPr>
      <w:hyperlink r:id="rId32" w:history="1">
        <w:r w:rsidR="00A6761F" w:rsidRPr="00A6761F">
          <w:rPr>
            <w:rStyle w:val="Hyperlink"/>
            <w:rFonts w:ascii="Times New Roman" w:hAnsi="Times New Roman"/>
            <w:sz w:val="18"/>
            <w:szCs w:val="18"/>
            <w:lang w:val="en-GB" w:eastAsia="zh-CN"/>
          </w:rPr>
          <w:t>R2-1911241</w:t>
        </w:r>
      </w:hyperlink>
      <w:r w:rsidR="00A6761F" w:rsidRPr="00A6761F">
        <w:rPr>
          <w:rFonts w:ascii="Times New Roman" w:hAnsi="Times New Roman"/>
          <w:sz w:val="18"/>
          <w:szCs w:val="18"/>
          <w:lang w:val="en-GB" w:eastAsia="zh-CN"/>
        </w:rPr>
        <w:t xml:space="preserve">, </w:t>
      </w:r>
      <w:r w:rsidR="00A6761F" w:rsidRPr="00A6761F">
        <w:rPr>
          <w:rFonts w:ascii="Times New Roman" w:hAnsi="Times New Roman"/>
          <w:i/>
          <w:iCs/>
          <w:sz w:val="18"/>
          <w:szCs w:val="18"/>
          <w:lang w:val="en-GB" w:eastAsia="zh-CN"/>
        </w:rPr>
        <w:t>Discussion on the impact of WUS to the C-DRX</w:t>
      </w:r>
      <w:r w:rsidR="00A6761F" w:rsidRPr="00A6761F">
        <w:rPr>
          <w:rFonts w:ascii="Times New Roman" w:hAnsi="Times New Roman"/>
          <w:sz w:val="18"/>
          <w:szCs w:val="18"/>
          <w:lang w:val="en-GB" w:eastAsia="zh-CN"/>
        </w:rPr>
        <w:t>, Huawei, DISC</w:t>
      </w:r>
    </w:p>
    <w:p w14:paraId="11CA4E05" w14:textId="77777777" w:rsidR="00A6761F" w:rsidRPr="00A6761F" w:rsidRDefault="00446BEB" w:rsidP="00A6761F">
      <w:pPr>
        <w:numPr>
          <w:ilvl w:val="0"/>
          <w:numId w:val="22"/>
        </w:numPr>
        <w:spacing w:after="0"/>
        <w:rPr>
          <w:rFonts w:ascii="Times New Roman" w:hAnsi="Times New Roman"/>
          <w:sz w:val="18"/>
          <w:szCs w:val="18"/>
          <w:lang w:val="en-GB" w:eastAsia="zh-CN"/>
        </w:rPr>
      </w:pPr>
      <w:hyperlink r:id="rId33" w:history="1">
        <w:r w:rsidR="00A6761F" w:rsidRPr="00A6761F">
          <w:rPr>
            <w:rStyle w:val="Hyperlink"/>
            <w:rFonts w:ascii="Times New Roman" w:hAnsi="Times New Roman"/>
            <w:sz w:val="18"/>
            <w:szCs w:val="18"/>
            <w:lang w:val="en-GB" w:eastAsia="zh-CN"/>
          </w:rPr>
          <w:t>R2-1911242</w:t>
        </w:r>
      </w:hyperlink>
      <w:r w:rsidR="00A6761F" w:rsidRPr="00A6761F">
        <w:rPr>
          <w:rFonts w:ascii="Times New Roman" w:hAnsi="Times New Roman"/>
          <w:sz w:val="18"/>
          <w:szCs w:val="18"/>
          <w:lang w:val="en-GB" w:eastAsia="zh-CN"/>
        </w:rPr>
        <w:t xml:space="preserve">, </w:t>
      </w:r>
      <w:r w:rsidR="00A6761F" w:rsidRPr="00A6761F">
        <w:rPr>
          <w:rFonts w:ascii="Times New Roman" w:hAnsi="Times New Roman"/>
          <w:i/>
          <w:iCs/>
          <w:sz w:val="18"/>
          <w:szCs w:val="18"/>
          <w:lang w:val="en-GB" w:eastAsia="zh-CN"/>
        </w:rPr>
        <w:t>Misdetection of PDCCH-based power saving signal</w:t>
      </w:r>
      <w:r w:rsidR="00A6761F" w:rsidRPr="00A6761F">
        <w:rPr>
          <w:rFonts w:ascii="Times New Roman" w:hAnsi="Times New Roman"/>
          <w:sz w:val="18"/>
          <w:szCs w:val="18"/>
          <w:lang w:val="en-GB" w:eastAsia="zh-CN"/>
        </w:rPr>
        <w:t>, Huawei, DISC</w:t>
      </w:r>
    </w:p>
    <w:p w14:paraId="191FC8FF" w14:textId="77777777" w:rsidR="00A6761F" w:rsidRPr="00A6761F" w:rsidRDefault="00446BEB" w:rsidP="00A6761F">
      <w:pPr>
        <w:numPr>
          <w:ilvl w:val="0"/>
          <w:numId w:val="22"/>
        </w:numPr>
        <w:spacing w:after="0"/>
        <w:rPr>
          <w:rFonts w:ascii="Times New Roman" w:hAnsi="Times New Roman"/>
          <w:sz w:val="18"/>
          <w:szCs w:val="18"/>
          <w:lang w:val="en-GB" w:eastAsia="zh-CN"/>
        </w:rPr>
      </w:pPr>
      <w:hyperlink r:id="rId34" w:history="1">
        <w:r w:rsidR="00A6761F" w:rsidRPr="00A6761F">
          <w:rPr>
            <w:rStyle w:val="Hyperlink"/>
            <w:rFonts w:ascii="Times New Roman" w:hAnsi="Times New Roman"/>
            <w:sz w:val="18"/>
            <w:szCs w:val="18"/>
            <w:lang w:val="en-GB" w:eastAsia="zh-CN"/>
          </w:rPr>
          <w:t>R2-1911243</w:t>
        </w:r>
      </w:hyperlink>
      <w:r w:rsidR="00A6761F" w:rsidRPr="00A6761F">
        <w:rPr>
          <w:rFonts w:ascii="Times New Roman" w:hAnsi="Times New Roman"/>
          <w:sz w:val="18"/>
          <w:szCs w:val="18"/>
          <w:lang w:val="en-GB" w:eastAsia="zh-CN"/>
        </w:rPr>
        <w:t xml:space="preserve">, </w:t>
      </w:r>
      <w:r w:rsidR="00A6761F" w:rsidRPr="00A6761F">
        <w:rPr>
          <w:rFonts w:ascii="Times New Roman" w:hAnsi="Times New Roman"/>
          <w:i/>
          <w:iCs/>
          <w:sz w:val="18"/>
          <w:szCs w:val="18"/>
          <w:lang w:val="en-GB" w:eastAsia="zh-CN"/>
        </w:rPr>
        <w:t>WUS collision with DRX active time</w:t>
      </w:r>
      <w:r w:rsidR="00A6761F" w:rsidRPr="00A6761F">
        <w:rPr>
          <w:rFonts w:ascii="Times New Roman" w:hAnsi="Times New Roman"/>
          <w:sz w:val="18"/>
          <w:szCs w:val="18"/>
          <w:lang w:val="en-GB" w:eastAsia="zh-CN"/>
        </w:rPr>
        <w:t>, Huawei, DISC</w:t>
      </w:r>
    </w:p>
    <w:p w14:paraId="736E946F" w14:textId="77777777" w:rsidR="00A6761F" w:rsidRPr="00A6761F" w:rsidRDefault="00446BEB" w:rsidP="00A6761F">
      <w:pPr>
        <w:numPr>
          <w:ilvl w:val="0"/>
          <w:numId w:val="22"/>
        </w:numPr>
        <w:spacing w:after="0"/>
        <w:rPr>
          <w:rFonts w:ascii="Times New Roman" w:hAnsi="Times New Roman"/>
          <w:sz w:val="18"/>
          <w:szCs w:val="18"/>
          <w:lang w:val="en-GB" w:eastAsia="zh-CN"/>
        </w:rPr>
      </w:pPr>
      <w:hyperlink r:id="rId35" w:history="1">
        <w:r w:rsidR="00A6761F" w:rsidRPr="00A6761F">
          <w:rPr>
            <w:rStyle w:val="Hyperlink"/>
            <w:rFonts w:ascii="Times New Roman" w:hAnsi="Times New Roman"/>
            <w:sz w:val="18"/>
            <w:szCs w:val="18"/>
            <w:lang w:val="en-GB" w:eastAsia="zh-CN"/>
          </w:rPr>
          <w:t>R2-1911244</w:t>
        </w:r>
      </w:hyperlink>
      <w:r w:rsidR="00A6761F" w:rsidRPr="00A6761F">
        <w:rPr>
          <w:rFonts w:ascii="Times New Roman" w:hAnsi="Times New Roman"/>
          <w:sz w:val="18"/>
          <w:szCs w:val="18"/>
          <w:lang w:val="en-GB" w:eastAsia="zh-CN"/>
        </w:rPr>
        <w:t xml:space="preserve">, </w:t>
      </w:r>
      <w:r w:rsidR="00A6761F" w:rsidRPr="00A6761F">
        <w:rPr>
          <w:rFonts w:ascii="Times New Roman" w:hAnsi="Times New Roman"/>
          <w:i/>
          <w:iCs/>
          <w:sz w:val="18"/>
          <w:szCs w:val="18"/>
          <w:lang w:val="en-GB" w:eastAsia="zh-CN"/>
        </w:rPr>
        <w:t>Discussion on WUS monitoring</w:t>
      </w:r>
      <w:r w:rsidR="00A6761F" w:rsidRPr="00A6761F">
        <w:rPr>
          <w:rFonts w:ascii="Times New Roman" w:hAnsi="Times New Roman"/>
          <w:sz w:val="18"/>
          <w:szCs w:val="18"/>
          <w:lang w:val="en-GB" w:eastAsia="zh-CN"/>
        </w:rPr>
        <w:t>, Huawei, DISC</w:t>
      </w:r>
    </w:p>
    <w:p w14:paraId="74415032" w14:textId="77777777" w:rsidR="00A6761F" w:rsidRPr="00A6761F" w:rsidRDefault="00446BEB" w:rsidP="00A6761F">
      <w:pPr>
        <w:numPr>
          <w:ilvl w:val="0"/>
          <w:numId w:val="22"/>
        </w:numPr>
        <w:spacing w:after="0"/>
        <w:rPr>
          <w:rFonts w:ascii="Times New Roman" w:hAnsi="Times New Roman"/>
          <w:sz w:val="18"/>
          <w:szCs w:val="18"/>
          <w:lang w:val="en-GB" w:eastAsia="zh-CN"/>
        </w:rPr>
      </w:pPr>
      <w:hyperlink r:id="rId36" w:history="1">
        <w:r w:rsidR="00A6761F" w:rsidRPr="00A6761F">
          <w:rPr>
            <w:rStyle w:val="Hyperlink"/>
            <w:rFonts w:ascii="Times New Roman" w:hAnsi="Times New Roman"/>
            <w:sz w:val="18"/>
            <w:szCs w:val="18"/>
            <w:lang w:val="en-GB" w:eastAsia="zh-CN"/>
          </w:rPr>
          <w:t>R2-1911245</w:t>
        </w:r>
      </w:hyperlink>
      <w:r w:rsidR="00A6761F" w:rsidRPr="00A6761F">
        <w:rPr>
          <w:rFonts w:ascii="Times New Roman" w:hAnsi="Times New Roman"/>
          <w:sz w:val="18"/>
          <w:szCs w:val="18"/>
          <w:lang w:val="en-GB" w:eastAsia="zh-CN"/>
        </w:rPr>
        <w:t xml:space="preserve">, </w:t>
      </w:r>
      <w:r w:rsidR="00A6761F" w:rsidRPr="00A6761F">
        <w:rPr>
          <w:rFonts w:ascii="Times New Roman" w:hAnsi="Times New Roman"/>
          <w:i/>
          <w:iCs/>
          <w:sz w:val="18"/>
          <w:szCs w:val="18"/>
          <w:lang w:val="en-GB" w:eastAsia="zh-CN"/>
        </w:rPr>
        <w:t>Enabling of power saving signal related scheme</w:t>
      </w:r>
      <w:r w:rsidR="00A6761F" w:rsidRPr="00A6761F">
        <w:rPr>
          <w:rFonts w:ascii="Times New Roman" w:hAnsi="Times New Roman"/>
          <w:sz w:val="18"/>
          <w:szCs w:val="18"/>
          <w:lang w:val="en-GB" w:eastAsia="zh-CN"/>
        </w:rPr>
        <w:t>, Huawei, DISC</w:t>
      </w:r>
    </w:p>
    <w:p w14:paraId="08AE8155" w14:textId="77777777" w:rsidR="00A6761F" w:rsidRPr="00A6761F" w:rsidRDefault="00446BEB" w:rsidP="00A6761F">
      <w:pPr>
        <w:numPr>
          <w:ilvl w:val="0"/>
          <w:numId w:val="22"/>
        </w:numPr>
        <w:spacing w:after="0"/>
        <w:rPr>
          <w:rFonts w:ascii="Times New Roman" w:hAnsi="Times New Roman"/>
          <w:sz w:val="18"/>
          <w:szCs w:val="18"/>
          <w:lang w:val="en-GB" w:eastAsia="zh-CN"/>
        </w:rPr>
      </w:pPr>
      <w:hyperlink r:id="rId37" w:history="1">
        <w:r w:rsidR="00A6761F" w:rsidRPr="00A6761F">
          <w:rPr>
            <w:rStyle w:val="Hyperlink"/>
            <w:rFonts w:ascii="Times New Roman" w:hAnsi="Times New Roman"/>
            <w:sz w:val="18"/>
            <w:szCs w:val="18"/>
            <w:lang w:val="en-GB" w:eastAsia="zh-CN"/>
          </w:rPr>
          <w:t>R2-1911269</w:t>
        </w:r>
      </w:hyperlink>
      <w:r w:rsidR="00A6761F" w:rsidRPr="00A6761F">
        <w:rPr>
          <w:rFonts w:ascii="Times New Roman" w:hAnsi="Times New Roman"/>
          <w:sz w:val="18"/>
          <w:szCs w:val="18"/>
          <w:lang w:val="en-GB" w:eastAsia="zh-CN"/>
        </w:rPr>
        <w:t xml:space="preserve">, </w:t>
      </w:r>
      <w:r w:rsidR="00A6761F" w:rsidRPr="00A6761F">
        <w:rPr>
          <w:rFonts w:ascii="Times New Roman" w:hAnsi="Times New Roman"/>
          <w:i/>
          <w:iCs/>
          <w:sz w:val="18"/>
          <w:szCs w:val="18"/>
          <w:lang w:val="en-GB" w:eastAsia="zh-CN"/>
        </w:rPr>
        <w:t xml:space="preserve">Discussion on the WUS linked to C-DRX </w:t>
      </w:r>
      <w:proofErr w:type="spellStart"/>
      <w:r w:rsidR="00A6761F" w:rsidRPr="00A6761F">
        <w:rPr>
          <w:rFonts w:ascii="Times New Roman" w:hAnsi="Times New Roman"/>
          <w:i/>
          <w:iCs/>
          <w:sz w:val="18"/>
          <w:szCs w:val="18"/>
          <w:lang w:val="en-GB" w:eastAsia="zh-CN"/>
        </w:rPr>
        <w:t>Ondurations</w:t>
      </w:r>
      <w:proofErr w:type="spellEnd"/>
      <w:r w:rsidR="00A6761F" w:rsidRPr="00A6761F">
        <w:rPr>
          <w:rFonts w:ascii="Times New Roman" w:hAnsi="Times New Roman"/>
          <w:sz w:val="18"/>
          <w:szCs w:val="18"/>
          <w:lang w:val="en-GB" w:eastAsia="zh-CN"/>
        </w:rPr>
        <w:t>, Xiaomi, DISC</w:t>
      </w:r>
    </w:p>
    <w:p w14:paraId="29A45466" w14:textId="77777777" w:rsidR="00A6761F" w:rsidRPr="00A6761F" w:rsidRDefault="00446BEB" w:rsidP="00A6761F">
      <w:pPr>
        <w:numPr>
          <w:ilvl w:val="0"/>
          <w:numId w:val="22"/>
        </w:numPr>
        <w:spacing w:after="0"/>
        <w:rPr>
          <w:rFonts w:ascii="Times New Roman" w:hAnsi="Times New Roman"/>
          <w:sz w:val="18"/>
          <w:szCs w:val="18"/>
          <w:lang w:val="en-GB" w:eastAsia="zh-CN"/>
        </w:rPr>
      </w:pPr>
      <w:hyperlink r:id="rId38" w:history="1">
        <w:r w:rsidR="00A6761F" w:rsidRPr="00A6761F">
          <w:rPr>
            <w:rStyle w:val="Hyperlink"/>
            <w:rFonts w:ascii="Times New Roman" w:hAnsi="Times New Roman"/>
            <w:sz w:val="18"/>
            <w:szCs w:val="18"/>
            <w:lang w:val="en-GB" w:eastAsia="zh-CN"/>
          </w:rPr>
          <w:t>R2-1911275</w:t>
        </w:r>
      </w:hyperlink>
      <w:r w:rsidR="00A6761F" w:rsidRPr="00A6761F">
        <w:rPr>
          <w:rFonts w:ascii="Times New Roman" w:hAnsi="Times New Roman"/>
          <w:sz w:val="18"/>
          <w:szCs w:val="18"/>
          <w:lang w:val="en-GB" w:eastAsia="zh-CN"/>
        </w:rPr>
        <w:t xml:space="preserve">, </w:t>
      </w:r>
      <w:r w:rsidR="00A6761F" w:rsidRPr="00A6761F">
        <w:rPr>
          <w:rFonts w:ascii="Times New Roman" w:hAnsi="Times New Roman"/>
          <w:i/>
          <w:iCs/>
          <w:sz w:val="18"/>
          <w:szCs w:val="18"/>
          <w:lang w:val="en-GB" w:eastAsia="zh-CN"/>
        </w:rPr>
        <w:t>Simulations on WUS not applying to the DRX short cycles</w:t>
      </w:r>
      <w:r w:rsidR="00A6761F" w:rsidRPr="00A6761F">
        <w:rPr>
          <w:rFonts w:ascii="Times New Roman" w:hAnsi="Times New Roman"/>
          <w:sz w:val="18"/>
          <w:szCs w:val="18"/>
          <w:lang w:val="en-GB" w:eastAsia="zh-CN"/>
        </w:rPr>
        <w:t>, Xiaomi, DISC</w:t>
      </w:r>
    </w:p>
    <w:p w14:paraId="2046A193" w14:textId="77777777" w:rsidR="00A6761F" w:rsidRPr="00A6761F" w:rsidRDefault="00446BEB" w:rsidP="00A6761F">
      <w:pPr>
        <w:numPr>
          <w:ilvl w:val="0"/>
          <w:numId w:val="22"/>
        </w:numPr>
        <w:spacing w:after="0"/>
        <w:rPr>
          <w:rFonts w:ascii="Times New Roman" w:hAnsi="Times New Roman"/>
          <w:sz w:val="18"/>
          <w:szCs w:val="18"/>
          <w:lang w:val="en-GB" w:eastAsia="zh-CN"/>
        </w:rPr>
      </w:pPr>
      <w:hyperlink r:id="rId39" w:history="1">
        <w:r w:rsidR="00A6761F" w:rsidRPr="00A6761F">
          <w:rPr>
            <w:rStyle w:val="Hyperlink"/>
            <w:rFonts w:ascii="Times New Roman" w:hAnsi="Times New Roman"/>
            <w:sz w:val="18"/>
            <w:szCs w:val="18"/>
            <w:lang w:val="en-GB" w:eastAsia="zh-CN"/>
          </w:rPr>
          <w:t>R2-1911277</w:t>
        </w:r>
      </w:hyperlink>
      <w:r w:rsidR="00A6761F" w:rsidRPr="00A6761F">
        <w:rPr>
          <w:rFonts w:ascii="Times New Roman" w:hAnsi="Times New Roman"/>
          <w:sz w:val="18"/>
          <w:szCs w:val="18"/>
          <w:lang w:val="en-GB" w:eastAsia="zh-CN"/>
        </w:rPr>
        <w:t xml:space="preserve">, </w:t>
      </w:r>
      <w:r w:rsidR="00A6761F" w:rsidRPr="00A6761F">
        <w:rPr>
          <w:rFonts w:ascii="Times New Roman" w:hAnsi="Times New Roman"/>
          <w:i/>
          <w:iCs/>
          <w:sz w:val="18"/>
          <w:szCs w:val="18"/>
          <w:lang w:val="en-GB" w:eastAsia="zh-CN"/>
        </w:rPr>
        <w:t>Simulations on WUS not applying to the DRX short cycles</w:t>
      </w:r>
      <w:r w:rsidR="00A6761F" w:rsidRPr="00A6761F">
        <w:rPr>
          <w:rFonts w:ascii="Times New Roman" w:hAnsi="Times New Roman"/>
          <w:sz w:val="18"/>
          <w:szCs w:val="18"/>
          <w:lang w:val="en-GB" w:eastAsia="zh-CN"/>
        </w:rPr>
        <w:t>, Xiaomi, DISC</w:t>
      </w:r>
    </w:p>
    <w:p w14:paraId="50B15A0B" w14:textId="77777777" w:rsidR="00A6761F" w:rsidRPr="00A6761F" w:rsidRDefault="00446BEB" w:rsidP="00A6761F">
      <w:pPr>
        <w:numPr>
          <w:ilvl w:val="0"/>
          <w:numId w:val="22"/>
        </w:numPr>
        <w:spacing w:after="0"/>
        <w:rPr>
          <w:rFonts w:ascii="Times New Roman" w:hAnsi="Times New Roman"/>
          <w:sz w:val="18"/>
          <w:szCs w:val="18"/>
          <w:lang w:val="en-GB" w:eastAsia="zh-CN"/>
        </w:rPr>
      </w:pPr>
      <w:hyperlink r:id="rId40" w:history="1">
        <w:r w:rsidR="00A6761F" w:rsidRPr="00A6761F">
          <w:rPr>
            <w:rStyle w:val="Hyperlink"/>
            <w:rFonts w:ascii="Times New Roman" w:hAnsi="Times New Roman"/>
            <w:sz w:val="18"/>
            <w:szCs w:val="18"/>
            <w:lang w:val="en-GB" w:eastAsia="zh-CN"/>
          </w:rPr>
          <w:t>R2-1911284</w:t>
        </w:r>
      </w:hyperlink>
      <w:r w:rsidR="00A6761F" w:rsidRPr="00A6761F">
        <w:rPr>
          <w:rFonts w:ascii="Times New Roman" w:hAnsi="Times New Roman"/>
          <w:sz w:val="18"/>
          <w:szCs w:val="18"/>
          <w:lang w:val="en-GB" w:eastAsia="zh-CN"/>
        </w:rPr>
        <w:t xml:space="preserve">, </w:t>
      </w:r>
      <w:r w:rsidR="00A6761F" w:rsidRPr="00A6761F">
        <w:rPr>
          <w:rFonts w:ascii="Times New Roman" w:hAnsi="Times New Roman"/>
          <w:i/>
          <w:iCs/>
          <w:sz w:val="18"/>
          <w:szCs w:val="18"/>
          <w:lang w:val="en-GB" w:eastAsia="zh-CN"/>
        </w:rPr>
        <w:t>Considerations on UE power saving for BWP scenarios</w:t>
      </w:r>
      <w:r w:rsidR="00A6761F" w:rsidRPr="00A6761F">
        <w:rPr>
          <w:rFonts w:ascii="Times New Roman" w:hAnsi="Times New Roman"/>
          <w:sz w:val="18"/>
          <w:szCs w:val="18"/>
          <w:lang w:val="en-GB" w:eastAsia="zh-CN"/>
        </w:rPr>
        <w:t>, Xiaomi, DISC</w:t>
      </w:r>
    </w:p>
    <w:p w14:paraId="3ED84970" w14:textId="77777777" w:rsidR="00A6761F" w:rsidRPr="00A6761F" w:rsidRDefault="00446BEB" w:rsidP="00A6761F">
      <w:pPr>
        <w:numPr>
          <w:ilvl w:val="0"/>
          <w:numId w:val="22"/>
        </w:numPr>
        <w:spacing w:after="0"/>
        <w:rPr>
          <w:rFonts w:ascii="Times New Roman" w:hAnsi="Times New Roman"/>
          <w:sz w:val="18"/>
          <w:szCs w:val="18"/>
          <w:lang w:val="en-GB" w:eastAsia="zh-CN"/>
        </w:rPr>
      </w:pPr>
      <w:hyperlink r:id="rId41" w:history="1">
        <w:r w:rsidR="00A6761F" w:rsidRPr="00A6761F">
          <w:rPr>
            <w:rStyle w:val="Hyperlink"/>
            <w:rFonts w:ascii="Times New Roman" w:hAnsi="Times New Roman"/>
            <w:sz w:val="18"/>
            <w:szCs w:val="18"/>
            <w:lang w:val="en-GB" w:eastAsia="zh-CN"/>
          </w:rPr>
          <w:t>R2-1911288</w:t>
        </w:r>
      </w:hyperlink>
      <w:r w:rsidR="00A6761F" w:rsidRPr="00A6761F">
        <w:rPr>
          <w:rFonts w:ascii="Times New Roman" w:hAnsi="Times New Roman"/>
          <w:sz w:val="18"/>
          <w:szCs w:val="18"/>
          <w:lang w:val="en-GB" w:eastAsia="zh-CN"/>
        </w:rPr>
        <w:t xml:space="preserve">, </w:t>
      </w:r>
      <w:r w:rsidR="00A6761F" w:rsidRPr="00A6761F">
        <w:rPr>
          <w:rFonts w:ascii="Times New Roman" w:hAnsi="Times New Roman"/>
          <w:i/>
          <w:iCs/>
          <w:sz w:val="18"/>
          <w:szCs w:val="18"/>
          <w:lang w:val="en-GB" w:eastAsia="zh-CN"/>
        </w:rPr>
        <w:t>Discussion on WUS missing problems during BWP switching and handover</w:t>
      </w:r>
      <w:r w:rsidR="00A6761F" w:rsidRPr="00A6761F">
        <w:rPr>
          <w:rFonts w:ascii="Times New Roman" w:hAnsi="Times New Roman"/>
          <w:sz w:val="18"/>
          <w:szCs w:val="18"/>
          <w:lang w:val="en-GB" w:eastAsia="zh-CN"/>
        </w:rPr>
        <w:t>, Xiaomi, DISC</w:t>
      </w:r>
    </w:p>
    <w:p w14:paraId="23CA68AA" w14:textId="350F2191" w:rsidR="0086633E" w:rsidRDefault="0086633E" w:rsidP="0086633E">
      <w:pPr>
        <w:rPr>
          <w:lang w:val="en-GB" w:eastAsia="zh-CN"/>
        </w:rPr>
      </w:pPr>
    </w:p>
    <w:p w14:paraId="20878D52" w14:textId="2DFC6D21" w:rsidR="00AF597F" w:rsidRDefault="00AF597F" w:rsidP="0086633E">
      <w:pPr>
        <w:rPr>
          <w:lang w:val="en-GB" w:eastAsia="zh-CN"/>
        </w:rPr>
      </w:pPr>
      <w:r>
        <w:rPr>
          <w:lang w:val="en-GB" w:eastAsia="zh-CN"/>
        </w:rPr>
        <w:t>Content:</w:t>
      </w:r>
    </w:p>
    <w:p w14:paraId="5D5662DF" w14:textId="77777777" w:rsidR="00AF597F" w:rsidRDefault="00AF597F" w:rsidP="00AF597F">
      <w:pPr>
        <w:pStyle w:val="ListParagraph"/>
        <w:numPr>
          <w:ilvl w:val="0"/>
          <w:numId w:val="26"/>
        </w:numPr>
        <w:rPr>
          <w:lang w:val="en-GB" w:eastAsia="zh-CN"/>
        </w:rPr>
      </w:pPr>
      <w:r w:rsidRPr="00B966F6">
        <w:rPr>
          <w:lang w:val="en-GB" w:eastAsia="zh-CN"/>
        </w:rPr>
        <w:t xml:space="preserve">Perhaps </w:t>
      </w:r>
      <w:r>
        <w:rPr>
          <w:lang w:val="en-GB" w:eastAsia="zh-CN"/>
        </w:rPr>
        <w:t>there are multiple search spaces / coresets configured for the WUS, but from RAN2 perspective that is still one WUS occasion, i.e. the UE has to monitor all of them…</w:t>
      </w:r>
    </w:p>
    <w:p w14:paraId="561BE1C6" w14:textId="77777777" w:rsidR="00AF597F" w:rsidRDefault="00AF597F" w:rsidP="00AF597F">
      <w:pPr>
        <w:pStyle w:val="ListParagraph"/>
        <w:numPr>
          <w:ilvl w:val="0"/>
          <w:numId w:val="26"/>
        </w:numPr>
        <w:rPr>
          <w:lang w:val="en-GB" w:eastAsia="zh-CN"/>
        </w:rPr>
      </w:pPr>
      <w:r>
        <w:rPr>
          <w:lang w:val="en-GB" w:eastAsia="zh-CN"/>
        </w:rPr>
        <w:t>Stage 3 details, i.e. TP in Annex?:</w:t>
      </w:r>
    </w:p>
    <w:p w14:paraId="06B13DD4" w14:textId="77777777" w:rsidR="00AF597F" w:rsidRPr="00D7024D" w:rsidRDefault="00AF597F" w:rsidP="00AF597F">
      <w:pPr>
        <w:pStyle w:val="ListParagraph"/>
        <w:numPr>
          <w:ilvl w:val="1"/>
          <w:numId w:val="26"/>
        </w:numPr>
        <w:rPr>
          <w:lang w:val="en-GB" w:eastAsia="zh-CN"/>
        </w:rPr>
      </w:pPr>
      <w:r w:rsidRPr="00D7024D">
        <w:rPr>
          <w:lang w:val="en-GB" w:eastAsia="zh-CN"/>
        </w:rPr>
        <w:t xml:space="preserve">Detail procedures of PDCCH </w:t>
      </w:r>
      <w:proofErr w:type="gramStart"/>
      <w:r w:rsidRPr="00D7024D">
        <w:rPr>
          <w:lang w:val="en-GB" w:eastAsia="zh-CN"/>
        </w:rPr>
        <w:t>based  power</w:t>
      </w:r>
      <w:proofErr w:type="gramEnd"/>
      <w:r w:rsidRPr="00D7024D">
        <w:rPr>
          <w:lang w:val="en-GB" w:eastAsia="zh-CN"/>
        </w:rPr>
        <w:t xml:space="preserve"> saving signal/channel triggering a MAC entity to "wake up" to monitor PDCCH at reception of the PDCCH-WUS for the next occurrence of the </w:t>
      </w:r>
      <w:proofErr w:type="spellStart"/>
      <w:r w:rsidRPr="00D7024D">
        <w:rPr>
          <w:lang w:val="en-GB" w:eastAsia="zh-CN"/>
        </w:rPr>
        <w:t>drx-onDurationTimer</w:t>
      </w:r>
      <w:proofErr w:type="spellEnd"/>
      <w:r w:rsidRPr="00D7024D">
        <w:rPr>
          <w:lang w:val="en-GB" w:eastAsia="zh-CN"/>
        </w:rPr>
        <w:t>,</w:t>
      </w:r>
    </w:p>
    <w:p w14:paraId="589D99C6" w14:textId="77777777" w:rsidR="00AF597F" w:rsidRDefault="00AF597F" w:rsidP="00AF597F">
      <w:pPr>
        <w:pStyle w:val="ListParagraph"/>
        <w:numPr>
          <w:ilvl w:val="0"/>
          <w:numId w:val="26"/>
        </w:numPr>
        <w:rPr>
          <w:highlight w:val="cyan"/>
          <w:lang w:val="en-GB" w:eastAsia="zh-CN"/>
        </w:rPr>
      </w:pPr>
      <w:r w:rsidRPr="006D44A2">
        <w:rPr>
          <w:highlight w:val="cyan"/>
          <w:lang w:val="en-GB" w:eastAsia="zh-CN"/>
        </w:rPr>
        <w:t>WUS mis-detection</w:t>
      </w:r>
    </w:p>
    <w:p w14:paraId="31211DC4" w14:textId="77777777" w:rsidR="00AF597F" w:rsidRPr="00794515" w:rsidRDefault="00AF597F" w:rsidP="00AF597F">
      <w:pPr>
        <w:pStyle w:val="ListParagraph"/>
        <w:numPr>
          <w:ilvl w:val="1"/>
          <w:numId w:val="26"/>
        </w:numPr>
        <w:rPr>
          <w:lang w:val="en-GB" w:eastAsia="zh-CN"/>
        </w:rPr>
      </w:pPr>
      <w:r w:rsidRPr="00794515">
        <w:rPr>
          <w:lang w:val="en-GB" w:eastAsia="zh-CN"/>
        </w:rPr>
        <w:t xml:space="preserve">Mechanisms to avoid and quickly recover from WUS misdetection should be specified e.g. adapting WUS monitoring based on fluctuating channel conditions, fallback search spaces/PDCCH </w:t>
      </w:r>
      <w:proofErr w:type="gramStart"/>
      <w:r w:rsidRPr="00794515">
        <w:rPr>
          <w:lang w:val="en-GB" w:eastAsia="zh-CN"/>
        </w:rPr>
        <w:t>On</w:t>
      </w:r>
      <w:proofErr w:type="gramEnd"/>
      <w:r w:rsidRPr="00794515">
        <w:rPr>
          <w:lang w:val="en-GB" w:eastAsia="zh-CN"/>
        </w:rPr>
        <w:t xml:space="preserve"> durations that are always monitored independent of WUS detection, etc.</w:t>
      </w:r>
    </w:p>
    <w:p w14:paraId="5E7FC410" w14:textId="77777777" w:rsidR="00AF597F" w:rsidRPr="006D44A2" w:rsidRDefault="00AF597F" w:rsidP="00AF597F">
      <w:pPr>
        <w:pStyle w:val="ListParagraph"/>
        <w:numPr>
          <w:ilvl w:val="0"/>
          <w:numId w:val="26"/>
        </w:numPr>
        <w:rPr>
          <w:highlight w:val="cyan"/>
          <w:lang w:val="en-GB" w:eastAsia="zh-CN"/>
        </w:rPr>
      </w:pPr>
      <w:r>
        <w:rPr>
          <w:highlight w:val="cyan"/>
          <w:lang w:val="en-GB" w:eastAsia="zh-CN"/>
        </w:rPr>
        <w:t>WUS for both Short and Long DRX</w:t>
      </w:r>
    </w:p>
    <w:p w14:paraId="66918E2D" w14:textId="77777777" w:rsidR="00AF597F" w:rsidRDefault="00AF597F" w:rsidP="00AF597F">
      <w:pPr>
        <w:pStyle w:val="ListParagraph"/>
        <w:numPr>
          <w:ilvl w:val="0"/>
          <w:numId w:val="26"/>
        </w:numPr>
        <w:rPr>
          <w:lang w:val="en-GB" w:eastAsia="zh-CN"/>
        </w:rPr>
      </w:pPr>
      <w:r>
        <w:rPr>
          <w:lang w:val="en-GB" w:eastAsia="zh-CN"/>
        </w:rPr>
        <w:t>Open issues on “</w:t>
      </w:r>
      <w:r w:rsidRPr="00D7024D">
        <w:rPr>
          <w:i/>
          <w:lang w:val="en-GB" w:eastAsia="zh-CN"/>
        </w:rPr>
        <w:t xml:space="preserve">UE </w:t>
      </w:r>
      <w:proofErr w:type="spellStart"/>
      <w:r w:rsidRPr="00D7024D">
        <w:rPr>
          <w:i/>
          <w:lang w:val="en-GB" w:eastAsia="zh-CN"/>
        </w:rPr>
        <w:t>behavior</w:t>
      </w:r>
      <w:proofErr w:type="spellEnd"/>
      <w:r w:rsidRPr="00D7024D">
        <w:rPr>
          <w:i/>
          <w:lang w:val="en-GB" w:eastAsia="zh-CN"/>
        </w:rPr>
        <w:t xml:space="preserve"> when the PDCCH based power saving signal/channel collides with any event part of legacy Active Time</w:t>
      </w:r>
      <w:r>
        <w:rPr>
          <w:lang w:val="en-GB" w:eastAsia="zh-CN"/>
        </w:rPr>
        <w:t>”?</w:t>
      </w:r>
    </w:p>
    <w:p w14:paraId="7908318E" w14:textId="77777777" w:rsidR="00AF597F" w:rsidRDefault="00AF597F" w:rsidP="00AF597F">
      <w:pPr>
        <w:pStyle w:val="ListParagraph"/>
        <w:numPr>
          <w:ilvl w:val="0"/>
          <w:numId w:val="26"/>
        </w:numPr>
        <w:rPr>
          <w:highlight w:val="cyan"/>
          <w:lang w:val="en-GB" w:eastAsia="zh-CN"/>
        </w:rPr>
      </w:pPr>
      <w:r w:rsidRPr="006D44A2">
        <w:rPr>
          <w:highlight w:val="cyan"/>
          <w:lang w:val="en-GB" w:eastAsia="zh-CN"/>
        </w:rPr>
        <w:t>WUS terminology</w:t>
      </w:r>
    </w:p>
    <w:p w14:paraId="4A62134A" w14:textId="77777777" w:rsidR="00AF597F" w:rsidRPr="006D44A2" w:rsidRDefault="00AF597F" w:rsidP="00AF597F">
      <w:pPr>
        <w:pStyle w:val="ListParagraph"/>
        <w:numPr>
          <w:ilvl w:val="0"/>
          <w:numId w:val="26"/>
        </w:numPr>
        <w:rPr>
          <w:highlight w:val="cyan"/>
          <w:lang w:val="en-GB" w:eastAsia="zh-CN"/>
        </w:rPr>
      </w:pPr>
      <w:r>
        <w:rPr>
          <w:highlight w:val="cyan"/>
          <w:lang w:val="en-GB" w:eastAsia="zh-CN"/>
        </w:rPr>
        <w:t>WUS presence vs info in WUS</w:t>
      </w:r>
    </w:p>
    <w:p w14:paraId="2F8ADDB8" w14:textId="77777777" w:rsidR="00AF597F" w:rsidRDefault="00AF597F" w:rsidP="00AF597F">
      <w:pPr>
        <w:pStyle w:val="ListParagraph"/>
        <w:numPr>
          <w:ilvl w:val="0"/>
          <w:numId w:val="26"/>
        </w:numPr>
        <w:rPr>
          <w:lang w:val="en-GB" w:eastAsia="zh-CN"/>
        </w:rPr>
      </w:pPr>
      <w:r>
        <w:rPr>
          <w:lang w:val="en-GB" w:eastAsia="zh-CN"/>
        </w:rPr>
        <w:t xml:space="preserve">How is 1-to-1 mapping captured in stage 3? WUS monitoring outside AT, active BWP, on </w:t>
      </w:r>
      <w:proofErr w:type="spellStart"/>
      <w:r>
        <w:rPr>
          <w:lang w:val="en-GB" w:eastAsia="zh-CN"/>
        </w:rPr>
        <w:t>SPCell</w:t>
      </w:r>
      <w:proofErr w:type="spellEnd"/>
      <w:r>
        <w:rPr>
          <w:lang w:val="en-GB" w:eastAsia="zh-CN"/>
        </w:rPr>
        <w:t>, PS-RNTI, wake-up when WUS is during AT, …</w:t>
      </w:r>
    </w:p>
    <w:p w14:paraId="7D689B88" w14:textId="77777777" w:rsidR="00AF597F" w:rsidRPr="006D44A2" w:rsidRDefault="00AF597F" w:rsidP="00AF597F">
      <w:pPr>
        <w:pStyle w:val="ListParagraph"/>
        <w:numPr>
          <w:ilvl w:val="0"/>
          <w:numId w:val="26"/>
        </w:numPr>
        <w:rPr>
          <w:highlight w:val="cyan"/>
          <w:lang w:val="en-GB" w:eastAsia="zh-CN"/>
        </w:rPr>
      </w:pPr>
      <w:r w:rsidRPr="006D44A2">
        <w:rPr>
          <w:highlight w:val="cyan"/>
          <w:lang w:val="en-GB" w:eastAsia="zh-CN"/>
        </w:rPr>
        <w:t>WUS does not impact RRC/RLM, but shorten AT…</w:t>
      </w:r>
    </w:p>
    <w:p w14:paraId="31239962" w14:textId="77777777" w:rsidR="00AF597F" w:rsidRPr="006D44A2" w:rsidRDefault="00AF597F" w:rsidP="00AF597F">
      <w:pPr>
        <w:pStyle w:val="ListParagraph"/>
        <w:numPr>
          <w:ilvl w:val="0"/>
          <w:numId w:val="26"/>
        </w:numPr>
        <w:rPr>
          <w:rFonts w:cs="Arial"/>
          <w:szCs w:val="20"/>
          <w:highlight w:val="cyan"/>
          <w:lang w:val="en-GB" w:eastAsia="zh-CN"/>
        </w:rPr>
      </w:pPr>
      <w:r w:rsidRPr="006D44A2">
        <w:rPr>
          <w:rFonts w:cs="Arial"/>
          <w:szCs w:val="20"/>
          <w:highlight w:val="cyan"/>
          <w:lang w:eastAsia="zh-CN"/>
        </w:rPr>
        <w:t>WUS and CSI measurements and reporting</w:t>
      </w:r>
    </w:p>
    <w:p w14:paraId="3DC00A83" w14:textId="77777777" w:rsidR="00AF597F" w:rsidRPr="006D44A2" w:rsidRDefault="00AF597F" w:rsidP="00AF597F">
      <w:pPr>
        <w:pStyle w:val="ListParagraph"/>
        <w:numPr>
          <w:ilvl w:val="0"/>
          <w:numId w:val="26"/>
        </w:numPr>
        <w:rPr>
          <w:rFonts w:cs="Arial"/>
          <w:szCs w:val="20"/>
          <w:highlight w:val="cyan"/>
          <w:lang w:val="en-GB" w:eastAsia="zh-CN"/>
        </w:rPr>
      </w:pPr>
      <w:r w:rsidRPr="006D44A2">
        <w:rPr>
          <w:rFonts w:cs="Arial"/>
          <w:szCs w:val="20"/>
          <w:highlight w:val="cyan"/>
          <w:lang w:eastAsia="zh-CN"/>
        </w:rPr>
        <w:t xml:space="preserve">WUS and other DRX timers (e.g. </w:t>
      </w:r>
      <w:proofErr w:type="spellStart"/>
      <w:r w:rsidRPr="006D44A2">
        <w:rPr>
          <w:rFonts w:cs="Arial"/>
          <w:i/>
          <w:iCs/>
          <w:szCs w:val="20"/>
          <w:highlight w:val="cyan"/>
          <w:lang w:eastAsia="zh-CN"/>
        </w:rPr>
        <w:t>drx-RetransmissionTimerDL</w:t>
      </w:r>
      <w:proofErr w:type="spellEnd"/>
      <w:r w:rsidRPr="006D44A2">
        <w:rPr>
          <w:rFonts w:cs="Arial"/>
          <w:i/>
          <w:iCs/>
          <w:szCs w:val="20"/>
          <w:highlight w:val="cyan"/>
          <w:lang w:eastAsia="zh-CN"/>
        </w:rPr>
        <w:t xml:space="preserve">/UL </w:t>
      </w:r>
      <w:r w:rsidRPr="006D44A2">
        <w:rPr>
          <w:rFonts w:cs="Arial"/>
          <w:szCs w:val="20"/>
          <w:highlight w:val="cyan"/>
          <w:lang w:eastAsia="zh-CN"/>
        </w:rPr>
        <w:t xml:space="preserve">and </w:t>
      </w:r>
      <w:proofErr w:type="spellStart"/>
      <w:r w:rsidRPr="006D44A2">
        <w:rPr>
          <w:rFonts w:cs="Arial"/>
          <w:i/>
          <w:iCs/>
          <w:szCs w:val="20"/>
          <w:highlight w:val="cyan"/>
          <w:lang w:eastAsia="zh-CN"/>
        </w:rPr>
        <w:t>drx</w:t>
      </w:r>
      <w:proofErr w:type="spellEnd"/>
      <w:r w:rsidRPr="006D44A2">
        <w:rPr>
          <w:rFonts w:cs="Arial"/>
          <w:i/>
          <w:iCs/>
          <w:szCs w:val="20"/>
          <w:highlight w:val="cyan"/>
          <w:lang w:eastAsia="zh-CN"/>
        </w:rPr>
        <w:t>-HARQ-RTT-</w:t>
      </w:r>
      <w:proofErr w:type="spellStart"/>
      <w:r w:rsidRPr="006D44A2">
        <w:rPr>
          <w:rFonts w:cs="Arial"/>
          <w:i/>
          <w:iCs/>
          <w:szCs w:val="20"/>
          <w:highlight w:val="cyan"/>
          <w:lang w:eastAsia="zh-CN"/>
        </w:rPr>
        <w:t>TimerDL</w:t>
      </w:r>
      <w:proofErr w:type="spellEnd"/>
      <w:r w:rsidRPr="006D44A2">
        <w:rPr>
          <w:rFonts w:cs="Arial"/>
          <w:i/>
          <w:iCs/>
          <w:szCs w:val="20"/>
          <w:highlight w:val="cyan"/>
          <w:lang w:eastAsia="zh-CN"/>
        </w:rPr>
        <w:t>/UL</w:t>
      </w:r>
      <w:r w:rsidRPr="006D44A2">
        <w:rPr>
          <w:rFonts w:cs="Arial"/>
          <w:szCs w:val="20"/>
          <w:highlight w:val="cyan"/>
          <w:lang w:eastAsia="zh-CN"/>
        </w:rPr>
        <w:t>) and other MAC timers (e.g. r</w:t>
      </w:r>
      <w:r w:rsidRPr="006D44A2">
        <w:rPr>
          <w:rFonts w:cs="Arial"/>
          <w:i/>
          <w:iCs/>
          <w:szCs w:val="20"/>
          <w:highlight w:val="cyan"/>
          <w:lang w:eastAsia="zh-CN"/>
        </w:rPr>
        <w:t>a-</w:t>
      </w:r>
      <w:proofErr w:type="spellStart"/>
      <w:r w:rsidRPr="006D44A2">
        <w:rPr>
          <w:rFonts w:cs="Arial"/>
          <w:i/>
          <w:iCs/>
          <w:szCs w:val="20"/>
          <w:highlight w:val="cyan"/>
          <w:lang w:eastAsia="zh-CN"/>
        </w:rPr>
        <w:t>ResponseWindow</w:t>
      </w:r>
      <w:proofErr w:type="spellEnd"/>
      <w:r w:rsidRPr="006D44A2">
        <w:rPr>
          <w:rFonts w:cs="Arial"/>
          <w:szCs w:val="20"/>
          <w:highlight w:val="cyan"/>
          <w:lang w:eastAsia="zh-CN"/>
        </w:rPr>
        <w:t xml:space="preserve">, </w:t>
      </w:r>
      <w:r w:rsidRPr="006D44A2">
        <w:rPr>
          <w:rFonts w:cs="Arial"/>
          <w:i/>
          <w:iCs/>
          <w:szCs w:val="20"/>
          <w:highlight w:val="cyan"/>
          <w:lang w:eastAsia="zh-CN"/>
        </w:rPr>
        <w:t>ra-</w:t>
      </w:r>
      <w:proofErr w:type="spellStart"/>
      <w:r w:rsidRPr="006D44A2">
        <w:rPr>
          <w:rFonts w:cs="Arial"/>
          <w:i/>
          <w:iCs/>
          <w:szCs w:val="20"/>
          <w:highlight w:val="cyan"/>
          <w:lang w:eastAsia="zh-CN"/>
        </w:rPr>
        <w:t>ContentionResolutionTimer</w:t>
      </w:r>
      <w:proofErr w:type="spellEnd"/>
      <w:r w:rsidRPr="006D44A2">
        <w:rPr>
          <w:rFonts w:cs="Arial"/>
          <w:i/>
          <w:iCs/>
          <w:szCs w:val="20"/>
          <w:highlight w:val="cyan"/>
          <w:lang w:eastAsia="zh-CN"/>
        </w:rPr>
        <w:t xml:space="preserve">, </w:t>
      </w:r>
      <w:proofErr w:type="spellStart"/>
      <w:r w:rsidRPr="006D44A2">
        <w:rPr>
          <w:rFonts w:cs="Arial"/>
          <w:i/>
          <w:iCs/>
          <w:szCs w:val="20"/>
          <w:highlight w:val="cyan"/>
          <w:lang w:eastAsia="zh-CN"/>
        </w:rPr>
        <w:t>beamFailureRecoveryTimer</w:t>
      </w:r>
      <w:proofErr w:type="spellEnd"/>
      <w:r w:rsidRPr="006D44A2">
        <w:rPr>
          <w:rFonts w:cs="Arial"/>
          <w:i/>
          <w:iCs/>
          <w:szCs w:val="20"/>
          <w:highlight w:val="cyan"/>
          <w:lang w:eastAsia="zh-CN"/>
        </w:rPr>
        <w:t xml:space="preserve">, </w:t>
      </w:r>
      <w:r w:rsidRPr="006D44A2">
        <w:rPr>
          <w:rFonts w:cs="Arial"/>
          <w:szCs w:val="20"/>
          <w:highlight w:val="cyan"/>
          <w:lang w:eastAsia="zh-CN"/>
        </w:rPr>
        <w:t>pending SR, ...)</w:t>
      </w:r>
    </w:p>
    <w:p w14:paraId="0B600920" w14:textId="77777777" w:rsidR="00AF597F" w:rsidRDefault="00446BEB" w:rsidP="00AF597F">
      <w:pPr>
        <w:numPr>
          <w:ilvl w:val="0"/>
          <w:numId w:val="26"/>
        </w:numPr>
        <w:spacing w:after="0"/>
        <w:rPr>
          <w:rFonts w:ascii="Times New Roman" w:hAnsi="Times New Roman"/>
          <w:sz w:val="18"/>
          <w:szCs w:val="18"/>
          <w:lang w:val="en-GB" w:eastAsia="zh-CN"/>
        </w:rPr>
      </w:pPr>
      <w:hyperlink r:id="rId42" w:history="1">
        <w:r w:rsidR="00AF597F" w:rsidRPr="00A6761F">
          <w:rPr>
            <w:rStyle w:val="Hyperlink"/>
            <w:rFonts w:ascii="Times New Roman" w:hAnsi="Times New Roman"/>
            <w:sz w:val="18"/>
            <w:szCs w:val="18"/>
            <w:lang w:val="en-GB" w:eastAsia="zh-CN"/>
          </w:rPr>
          <w:t>R2-1909983</w:t>
        </w:r>
      </w:hyperlink>
      <w:r w:rsidR="00AF597F" w:rsidRPr="00A6761F">
        <w:rPr>
          <w:rFonts w:ascii="Times New Roman" w:hAnsi="Times New Roman"/>
          <w:sz w:val="18"/>
          <w:szCs w:val="18"/>
          <w:lang w:val="en-GB" w:eastAsia="zh-CN"/>
        </w:rPr>
        <w:t xml:space="preserve">, </w:t>
      </w:r>
      <w:r w:rsidR="00AF597F" w:rsidRPr="00A6761F">
        <w:rPr>
          <w:rFonts w:ascii="Times New Roman" w:hAnsi="Times New Roman"/>
          <w:i/>
          <w:iCs/>
          <w:sz w:val="18"/>
          <w:szCs w:val="18"/>
          <w:lang w:val="en-GB" w:eastAsia="zh-CN"/>
        </w:rPr>
        <w:t>RAN2 impact of WUS in connected mode</w:t>
      </w:r>
      <w:r w:rsidR="00AF597F" w:rsidRPr="00A6761F">
        <w:rPr>
          <w:rFonts w:ascii="Times New Roman" w:hAnsi="Times New Roman"/>
          <w:sz w:val="18"/>
          <w:szCs w:val="18"/>
          <w:lang w:val="en-GB" w:eastAsia="zh-CN"/>
        </w:rPr>
        <w:t>, Ericsson, DISC</w:t>
      </w:r>
    </w:p>
    <w:p w14:paraId="7E4AD9AD" w14:textId="77777777" w:rsidR="00AF597F" w:rsidRPr="00E819E6" w:rsidRDefault="00AF597F" w:rsidP="00AF597F">
      <w:pPr>
        <w:spacing w:after="0"/>
        <w:ind w:left="720"/>
        <w:rPr>
          <w:rFonts w:ascii="Times New Roman" w:hAnsi="Times New Roman"/>
          <w:sz w:val="18"/>
          <w:szCs w:val="18"/>
          <w:lang w:val="en-GB" w:eastAsia="zh-CN"/>
        </w:rPr>
      </w:pPr>
    </w:p>
    <w:p w14:paraId="188DC5E0" w14:textId="77777777" w:rsidR="00AF597F" w:rsidRPr="00DC384C" w:rsidRDefault="00AF597F" w:rsidP="00AF597F">
      <w:pPr>
        <w:spacing w:after="0"/>
        <w:rPr>
          <w:rFonts w:ascii="Times New Roman" w:hAnsi="Times New Roman"/>
          <w:strike/>
          <w:sz w:val="18"/>
          <w:szCs w:val="18"/>
          <w:lang w:val="en-GB" w:eastAsia="zh-CN"/>
        </w:rPr>
      </w:pPr>
      <w:r w:rsidRPr="00DC384C">
        <w:rPr>
          <w:rFonts w:ascii="Times New Roman" w:hAnsi="Times New Roman"/>
          <w:b/>
          <w:strike/>
          <w:sz w:val="18"/>
          <w:szCs w:val="18"/>
          <w:lang w:val="en-GB" w:eastAsia="zh-CN"/>
        </w:rPr>
        <w:t>Assumption 1</w:t>
      </w:r>
      <w:r w:rsidRPr="00DC384C">
        <w:rPr>
          <w:rFonts w:ascii="Times New Roman" w:hAnsi="Times New Roman"/>
          <w:strike/>
          <w:sz w:val="18"/>
          <w:szCs w:val="18"/>
          <w:lang w:val="en-GB" w:eastAsia="zh-CN"/>
        </w:rPr>
        <w:t xml:space="preserve">: RAN2 assumes that RAN1 will provide details on the configurable offset between WUS occasion and following </w:t>
      </w:r>
      <w:r w:rsidRPr="00DC384C">
        <w:rPr>
          <w:rFonts w:ascii="Times New Roman" w:hAnsi="Times New Roman"/>
          <w:i/>
          <w:strike/>
          <w:sz w:val="18"/>
          <w:szCs w:val="18"/>
          <w:lang w:val="en-GB" w:eastAsia="zh-CN"/>
        </w:rPr>
        <w:t>OnDuration</w:t>
      </w:r>
      <w:r w:rsidRPr="00DC384C">
        <w:rPr>
          <w:rFonts w:ascii="Times New Roman" w:hAnsi="Times New Roman"/>
          <w:strike/>
          <w:sz w:val="18"/>
          <w:szCs w:val="18"/>
          <w:lang w:val="en-GB" w:eastAsia="zh-CN"/>
        </w:rPr>
        <w:t xml:space="preserve"> in the RRC parameter list.</w:t>
      </w:r>
    </w:p>
    <w:p w14:paraId="11ECD7F4" w14:textId="77777777" w:rsidR="00AF597F" w:rsidRPr="00DC384C" w:rsidRDefault="00AF597F" w:rsidP="00AF597F">
      <w:pPr>
        <w:spacing w:after="0"/>
        <w:rPr>
          <w:rFonts w:ascii="Times New Roman" w:hAnsi="Times New Roman"/>
          <w:strike/>
          <w:sz w:val="18"/>
          <w:szCs w:val="18"/>
          <w:lang w:val="en-GB" w:eastAsia="zh-CN"/>
        </w:rPr>
      </w:pPr>
      <w:r w:rsidRPr="00DC384C">
        <w:rPr>
          <w:rFonts w:ascii="Times New Roman" w:hAnsi="Times New Roman"/>
          <w:b/>
          <w:strike/>
          <w:sz w:val="18"/>
          <w:szCs w:val="18"/>
          <w:lang w:val="en-GB" w:eastAsia="zh-CN"/>
        </w:rPr>
        <w:t>Observation 1</w:t>
      </w:r>
      <w:r w:rsidRPr="00DC384C">
        <w:rPr>
          <w:rFonts w:ascii="Times New Roman" w:hAnsi="Times New Roman"/>
          <w:strike/>
          <w:sz w:val="18"/>
          <w:szCs w:val="18"/>
          <w:lang w:val="en-GB" w:eastAsia="zh-CN"/>
        </w:rPr>
        <w:t>: The use of WUS impacts the gNB scheduling flexibility.</w:t>
      </w:r>
    </w:p>
    <w:p w14:paraId="46255A3F" w14:textId="77777777" w:rsidR="00AF597F" w:rsidRPr="00DC384C" w:rsidRDefault="00AF597F" w:rsidP="00AF597F">
      <w:pPr>
        <w:spacing w:after="0"/>
        <w:rPr>
          <w:rFonts w:ascii="Times New Roman" w:hAnsi="Times New Roman"/>
          <w:strike/>
          <w:sz w:val="18"/>
          <w:szCs w:val="18"/>
          <w:lang w:val="en-GB" w:eastAsia="zh-CN"/>
        </w:rPr>
      </w:pPr>
      <w:r w:rsidRPr="00DC384C">
        <w:rPr>
          <w:rFonts w:ascii="Times New Roman" w:hAnsi="Times New Roman"/>
          <w:b/>
          <w:strike/>
          <w:sz w:val="18"/>
          <w:szCs w:val="18"/>
          <w:lang w:val="en-GB" w:eastAsia="zh-CN"/>
        </w:rPr>
        <w:t>Observation 2</w:t>
      </w:r>
      <w:r w:rsidRPr="00DC384C">
        <w:rPr>
          <w:rFonts w:ascii="Times New Roman" w:hAnsi="Times New Roman"/>
          <w:strike/>
          <w:sz w:val="18"/>
          <w:szCs w:val="18"/>
          <w:lang w:val="en-GB" w:eastAsia="zh-CN"/>
        </w:rPr>
        <w:t xml:space="preserve">: The WUS occasions change when the UE changes between short and long DRX, but the </w:t>
      </w:r>
      <w:proofErr w:type="spellStart"/>
      <w:r w:rsidRPr="00DC384C">
        <w:rPr>
          <w:rFonts w:ascii="Times New Roman" w:hAnsi="Times New Roman"/>
          <w:strike/>
          <w:sz w:val="18"/>
          <w:szCs w:val="18"/>
          <w:lang w:val="en-GB" w:eastAsia="zh-CN"/>
        </w:rPr>
        <w:t>timeoffset</w:t>
      </w:r>
      <w:proofErr w:type="spellEnd"/>
      <w:r w:rsidRPr="00DC384C">
        <w:rPr>
          <w:rFonts w:ascii="Times New Roman" w:hAnsi="Times New Roman"/>
          <w:strike/>
          <w:sz w:val="18"/>
          <w:szCs w:val="18"/>
          <w:lang w:val="en-GB" w:eastAsia="zh-CN"/>
        </w:rPr>
        <w:t xml:space="preserve"> to the following </w:t>
      </w:r>
      <w:r w:rsidRPr="00DC384C">
        <w:rPr>
          <w:rFonts w:ascii="Times New Roman" w:hAnsi="Times New Roman"/>
          <w:i/>
          <w:strike/>
          <w:sz w:val="18"/>
          <w:szCs w:val="18"/>
          <w:lang w:val="en-GB" w:eastAsia="zh-CN"/>
        </w:rPr>
        <w:t>OnDuration</w:t>
      </w:r>
      <w:r w:rsidRPr="00DC384C">
        <w:rPr>
          <w:rFonts w:ascii="Times New Roman" w:hAnsi="Times New Roman"/>
          <w:strike/>
          <w:sz w:val="18"/>
          <w:szCs w:val="18"/>
          <w:lang w:val="en-GB" w:eastAsia="zh-CN"/>
        </w:rPr>
        <w:t xml:space="preserve"> is fixed.</w:t>
      </w:r>
    </w:p>
    <w:p w14:paraId="2203FBFB" w14:textId="77777777" w:rsidR="00AF597F" w:rsidRPr="00DC384C" w:rsidRDefault="00AF597F" w:rsidP="00AF597F">
      <w:pPr>
        <w:spacing w:after="0"/>
        <w:rPr>
          <w:rFonts w:ascii="Times New Roman" w:hAnsi="Times New Roman"/>
          <w:strike/>
          <w:sz w:val="18"/>
          <w:szCs w:val="18"/>
          <w:lang w:val="en-GB" w:eastAsia="zh-CN"/>
        </w:rPr>
      </w:pPr>
      <w:r w:rsidRPr="00DC384C">
        <w:rPr>
          <w:rFonts w:ascii="Times New Roman" w:hAnsi="Times New Roman"/>
          <w:b/>
          <w:strike/>
          <w:sz w:val="18"/>
          <w:szCs w:val="18"/>
          <w:lang w:val="en-GB" w:eastAsia="zh-CN"/>
        </w:rPr>
        <w:t>Proposal 1</w:t>
      </w:r>
      <w:r w:rsidRPr="00DC384C">
        <w:rPr>
          <w:rFonts w:ascii="Times New Roman" w:hAnsi="Times New Roman"/>
          <w:strike/>
          <w:sz w:val="18"/>
          <w:szCs w:val="18"/>
          <w:lang w:val="en-GB" w:eastAsia="zh-CN"/>
        </w:rPr>
        <w:t xml:space="preserve">: When the UE does not detect WUS prior to the start of the </w:t>
      </w:r>
      <w:r w:rsidRPr="00DC384C">
        <w:rPr>
          <w:rFonts w:ascii="Times New Roman" w:hAnsi="Times New Roman"/>
          <w:i/>
          <w:strike/>
          <w:sz w:val="18"/>
          <w:szCs w:val="18"/>
          <w:lang w:val="en-GB" w:eastAsia="zh-CN"/>
        </w:rPr>
        <w:t>OnDuration</w:t>
      </w:r>
      <w:r w:rsidRPr="00DC384C">
        <w:rPr>
          <w:rFonts w:ascii="Times New Roman" w:hAnsi="Times New Roman"/>
          <w:strike/>
          <w:sz w:val="18"/>
          <w:szCs w:val="18"/>
          <w:lang w:val="en-GB" w:eastAsia="zh-CN"/>
        </w:rPr>
        <w:t xml:space="preserve"> the UE is not required to monitor the PDCCH during the following </w:t>
      </w:r>
      <w:r w:rsidRPr="00DC384C">
        <w:rPr>
          <w:rFonts w:ascii="Times New Roman" w:hAnsi="Times New Roman"/>
          <w:i/>
          <w:strike/>
          <w:sz w:val="18"/>
          <w:szCs w:val="18"/>
          <w:lang w:val="en-GB" w:eastAsia="zh-CN"/>
        </w:rPr>
        <w:t>OnDuration</w:t>
      </w:r>
      <w:r w:rsidRPr="00DC384C">
        <w:rPr>
          <w:rFonts w:ascii="Times New Roman" w:hAnsi="Times New Roman"/>
          <w:strike/>
          <w:sz w:val="18"/>
          <w:szCs w:val="18"/>
          <w:lang w:val="en-GB" w:eastAsia="zh-CN"/>
        </w:rPr>
        <w:t xml:space="preserve">, otherwise the UE is required to monitor the PDCCH during the following </w:t>
      </w:r>
      <w:r w:rsidRPr="00DC384C">
        <w:rPr>
          <w:rFonts w:ascii="Times New Roman" w:hAnsi="Times New Roman"/>
          <w:i/>
          <w:strike/>
          <w:sz w:val="18"/>
          <w:szCs w:val="18"/>
          <w:lang w:val="en-GB" w:eastAsia="zh-CN"/>
        </w:rPr>
        <w:t>OnDuration</w:t>
      </w:r>
      <w:r w:rsidRPr="00DC384C">
        <w:rPr>
          <w:rFonts w:ascii="Times New Roman" w:hAnsi="Times New Roman"/>
          <w:strike/>
          <w:sz w:val="18"/>
          <w:szCs w:val="18"/>
          <w:lang w:val="en-GB" w:eastAsia="zh-CN"/>
        </w:rPr>
        <w:t>.</w:t>
      </w:r>
    </w:p>
    <w:p w14:paraId="0DE67E8A" w14:textId="77777777" w:rsidR="00AF597F" w:rsidRPr="00DC384C" w:rsidRDefault="00AF597F" w:rsidP="00AF597F">
      <w:pPr>
        <w:spacing w:after="0"/>
        <w:rPr>
          <w:rFonts w:ascii="Times New Roman" w:hAnsi="Times New Roman"/>
          <w:sz w:val="18"/>
          <w:szCs w:val="18"/>
          <w:lang w:val="en-GB" w:eastAsia="zh-CN"/>
        </w:rPr>
      </w:pPr>
      <w:r w:rsidRPr="00643839">
        <w:rPr>
          <w:rFonts w:ascii="Times New Roman" w:hAnsi="Times New Roman"/>
          <w:b/>
          <w:sz w:val="18"/>
          <w:szCs w:val="18"/>
          <w:highlight w:val="cyan"/>
          <w:lang w:val="en-GB" w:eastAsia="zh-CN"/>
        </w:rPr>
        <w:t>Proposal 2</w:t>
      </w:r>
      <w:r w:rsidRPr="00643839">
        <w:rPr>
          <w:rFonts w:ascii="Times New Roman" w:hAnsi="Times New Roman"/>
          <w:sz w:val="18"/>
          <w:szCs w:val="18"/>
          <w:highlight w:val="cyan"/>
          <w:lang w:val="en-GB" w:eastAsia="zh-CN"/>
        </w:rPr>
        <w:t>: RAN2 to discuss the need for recovery procedure from missed WUS detection.</w:t>
      </w:r>
    </w:p>
    <w:p w14:paraId="5E912A01" w14:textId="77777777" w:rsidR="00AF597F" w:rsidRPr="00DC384C" w:rsidRDefault="00AF597F" w:rsidP="00AF597F">
      <w:pPr>
        <w:spacing w:after="0"/>
        <w:rPr>
          <w:rFonts w:ascii="Times New Roman" w:hAnsi="Times New Roman"/>
          <w:strike/>
          <w:sz w:val="18"/>
          <w:szCs w:val="18"/>
          <w:lang w:val="en-GB" w:eastAsia="zh-CN"/>
        </w:rPr>
      </w:pPr>
      <w:r w:rsidRPr="00DC384C">
        <w:rPr>
          <w:rFonts w:ascii="Times New Roman" w:hAnsi="Times New Roman"/>
          <w:b/>
          <w:strike/>
          <w:sz w:val="18"/>
          <w:szCs w:val="18"/>
          <w:lang w:val="en-GB" w:eastAsia="zh-CN"/>
        </w:rPr>
        <w:t>Proposal 3</w:t>
      </w:r>
      <w:r w:rsidRPr="00DC384C">
        <w:rPr>
          <w:rFonts w:ascii="Times New Roman" w:hAnsi="Times New Roman"/>
          <w:strike/>
          <w:sz w:val="18"/>
          <w:szCs w:val="18"/>
          <w:lang w:val="en-GB" w:eastAsia="zh-CN"/>
        </w:rPr>
        <w:t xml:space="preserve">: In case the UE enters DRX while the time until the next </w:t>
      </w:r>
      <w:r w:rsidRPr="00DC384C">
        <w:rPr>
          <w:rFonts w:ascii="Times New Roman" w:hAnsi="Times New Roman"/>
          <w:i/>
          <w:strike/>
          <w:sz w:val="18"/>
          <w:szCs w:val="18"/>
          <w:lang w:val="en-GB" w:eastAsia="zh-CN"/>
        </w:rPr>
        <w:t>OnDuration</w:t>
      </w:r>
      <w:r w:rsidRPr="00DC384C">
        <w:rPr>
          <w:rFonts w:ascii="Times New Roman" w:hAnsi="Times New Roman"/>
          <w:strike/>
          <w:sz w:val="18"/>
          <w:szCs w:val="18"/>
          <w:lang w:val="en-GB" w:eastAsia="zh-CN"/>
        </w:rPr>
        <w:t xml:space="preserve"> is shorter than the time offset between WUS and OnDuration the UE shall monitor PDDCH during the following </w:t>
      </w:r>
      <w:r w:rsidRPr="00DC384C">
        <w:rPr>
          <w:rFonts w:ascii="Times New Roman" w:hAnsi="Times New Roman"/>
          <w:i/>
          <w:strike/>
          <w:sz w:val="18"/>
          <w:szCs w:val="18"/>
          <w:lang w:val="en-GB" w:eastAsia="zh-CN"/>
        </w:rPr>
        <w:t>OnDuration</w:t>
      </w:r>
      <w:r w:rsidRPr="00DC384C">
        <w:rPr>
          <w:rFonts w:ascii="Times New Roman" w:hAnsi="Times New Roman"/>
          <w:strike/>
          <w:sz w:val="18"/>
          <w:szCs w:val="18"/>
          <w:lang w:val="en-GB" w:eastAsia="zh-CN"/>
        </w:rPr>
        <w:t>.</w:t>
      </w:r>
    </w:p>
    <w:p w14:paraId="02055936" w14:textId="77777777" w:rsidR="00AF597F" w:rsidRPr="00DC384C" w:rsidRDefault="00AF597F" w:rsidP="00AF597F">
      <w:pPr>
        <w:spacing w:after="0"/>
        <w:rPr>
          <w:rFonts w:ascii="Times New Roman" w:hAnsi="Times New Roman"/>
          <w:sz w:val="18"/>
          <w:szCs w:val="18"/>
          <w:lang w:val="en-GB" w:eastAsia="zh-CN"/>
        </w:rPr>
      </w:pPr>
      <w:r w:rsidRPr="00DC384C">
        <w:rPr>
          <w:rFonts w:ascii="Times New Roman" w:hAnsi="Times New Roman"/>
          <w:b/>
          <w:sz w:val="18"/>
          <w:szCs w:val="18"/>
          <w:highlight w:val="yellow"/>
          <w:lang w:val="en-GB" w:eastAsia="zh-CN"/>
        </w:rPr>
        <w:t>Proposal 4</w:t>
      </w:r>
      <w:r w:rsidRPr="00DC384C">
        <w:rPr>
          <w:rFonts w:ascii="Times New Roman" w:hAnsi="Times New Roman"/>
          <w:sz w:val="18"/>
          <w:szCs w:val="18"/>
          <w:highlight w:val="yellow"/>
          <w:lang w:val="en-GB" w:eastAsia="zh-CN"/>
        </w:rPr>
        <w:t>: One or more UEs may monitor the same WUS occasion.</w:t>
      </w:r>
    </w:p>
    <w:p w14:paraId="223C0EDD" w14:textId="77777777" w:rsidR="00AF597F" w:rsidRPr="00DC384C" w:rsidRDefault="00AF597F" w:rsidP="00AF597F">
      <w:pPr>
        <w:spacing w:after="0"/>
        <w:rPr>
          <w:rFonts w:ascii="Times New Roman" w:hAnsi="Times New Roman"/>
          <w:sz w:val="18"/>
          <w:szCs w:val="18"/>
          <w:lang w:val="en-GB" w:eastAsia="zh-CN"/>
        </w:rPr>
      </w:pPr>
      <w:r w:rsidRPr="00DC384C">
        <w:rPr>
          <w:rFonts w:ascii="Times New Roman" w:hAnsi="Times New Roman"/>
          <w:b/>
          <w:sz w:val="18"/>
          <w:szCs w:val="18"/>
          <w:highlight w:val="yellow"/>
          <w:lang w:val="en-GB" w:eastAsia="zh-CN"/>
        </w:rPr>
        <w:t>Proposal 5</w:t>
      </w:r>
      <w:r w:rsidRPr="00DC384C">
        <w:rPr>
          <w:rFonts w:ascii="Times New Roman" w:hAnsi="Times New Roman"/>
          <w:sz w:val="18"/>
          <w:szCs w:val="18"/>
          <w:highlight w:val="yellow"/>
          <w:lang w:val="en-GB" w:eastAsia="zh-CN"/>
        </w:rPr>
        <w:t xml:space="preserve">: Only when the UE detects the configured PS-RNTI in the WUS the UE is required to monitor the following </w:t>
      </w:r>
      <w:r w:rsidRPr="00DC384C">
        <w:rPr>
          <w:rFonts w:ascii="Times New Roman" w:hAnsi="Times New Roman"/>
          <w:i/>
          <w:sz w:val="18"/>
          <w:szCs w:val="18"/>
          <w:highlight w:val="yellow"/>
          <w:lang w:val="en-GB" w:eastAsia="zh-CN"/>
        </w:rPr>
        <w:t>OnDuration</w:t>
      </w:r>
      <w:r w:rsidRPr="00DC384C">
        <w:rPr>
          <w:rFonts w:ascii="Times New Roman" w:hAnsi="Times New Roman"/>
          <w:sz w:val="18"/>
          <w:szCs w:val="18"/>
          <w:highlight w:val="yellow"/>
          <w:lang w:val="en-GB" w:eastAsia="zh-CN"/>
        </w:rPr>
        <w:t>.</w:t>
      </w:r>
    </w:p>
    <w:p w14:paraId="7512E823" w14:textId="77777777" w:rsidR="00AF597F" w:rsidRPr="00DC384C" w:rsidRDefault="00AF597F" w:rsidP="00AF597F">
      <w:pPr>
        <w:spacing w:after="0"/>
        <w:rPr>
          <w:rFonts w:ascii="Times New Roman" w:hAnsi="Times New Roman"/>
          <w:strike/>
          <w:sz w:val="18"/>
          <w:szCs w:val="18"/>
          <w:lang w:val="en-GB" w:eastAsia="zh-CN"/>
        </w:rPr>
      </w:pPr>
      <w:r w:rsidRPr="00DC384C">
        <w:rPr>
          <w:rFonts w:ascii="Times New Roman" w:hAnsi="Times New Roman"/>
          <w:b/>
          <w:strike/>
          <w:sz w:val="18"/>
          <w:szCs w:val="18"/>
          <w:lang w:val="en-GB" w:eastAsia="zh-CN"/>
        </w:rPr>
        <w:t>Proposal 6</w:t>
      </w:r>
      <w:r w:rsidRPr="00DC384C">
        <w:rPr>
          <w:rFonts w:ascii="Times New Roman" w:hAnsi="Times New Roman"/>
          <w:strike/>
          <w:sz w:val="18"/>
          <w:szCs w:val="18"/>
          <w:lang w:val="en-GB" w:eastAsia="zh-CN"/>
        </w:rPr>
        <w:t xml:space="preserve">: The WUS configured on the </w:t>
      </w:r>
      <w:proofErr w:type="spellStart"/>
      <w:r w:rsidRPr="00DC384C">
        <w:rPr>
          <w:rFonts w:ascii="Times New Roman" w:hAnsi="Times New Roman"/>
          <w:strike/>
          <w:sz w:val="18"/>
          <w:szCs w:val="18"/>
          <w:lang w:val="en-GB" w:eastAsia="zh-CN"/>
        </w:rPr>
        <w:t>PCell</w:t>
      </w:r>
      <w:proofErr w:type="spellEnd"/>
      <w:r w:rsidRPr="00DC384C">
        <w:rPr>
          <w:rFonts w:ascii="Times New Roman" w:hAnsi="Times New Roman"/>
          <w:strike/>
          <w:sz w:val="18"/>
          <w:szCs w:val="18"/>
          <w:lang w:val="en-GB" w:eastAsia="zh-CN"/>
        </w:rPr>
        <w:t xml:space="preserve"> with CA and </w:t>
      </w:r>
      <w:proofErr w:type="spellStart"/>
      <w:r w:rsidRPr="00DC384C">
        <w:rPr>
          <w:rFonts w:ascii="Times New Roman" w:hAnsi="Times New Roman"/>
          <w:strike/>
          <w:sz w:val="18"/>
          <w:szCs w:val="18"/>
          <w:lang w:val="en-GB" w:eastAsia="zh-CN"/>
        </w:rPr>
        <w:t>SpCell</w:t>
      </w:r>
      <w:proofErr w:type="spellEnd"/>
      <w:r w:rsidRPr="00DC384C">
        <w:rPr>
          <w:rFonts w:ascii="Times New Roman" w:hAnsi="Times New Roman"/>
          <w:strike/>
          <w:sz w:val="18"/>
          <w:szCs w:val="18"/>
          <w:lang w:val="en-GB" w:eastAsia="zh-CN"/>
        </w:rPr>
        <w:t xml:space="preserve"> with DC (i.e. </w:t>
      </w:r>
      <w:proofErr w:type="spellStart"/>
      <w:r w:rsidRPr="00DC384C">
        <w:rPr>
          <w:rFonts w:ascii="Times New Roman" w:hAnsi="Times New Roman"/>
          <w:strike/>
          <w:sz w:val="18"/>
          <w:szCs w:val="18"/>
          <w:lang w:val="en-GB" w:eastAsia="zh-CN"/>
        </w:rPr>
        <w:t>PCell</w:t>
      </w:r>
      <w:proofErr w:type="spellEnd"/>
      <w:r w:rsidRPr="00DC384C">
        <w:rPr>
          <w:rFonts w:ascii="Times New Roman" w:hAnsi="Times New Roman"/>
          <w:strike/>
          <w:sz w:val="18"/>
          <w:szCs w:val="18"/>
          <w:lang w:val="en-GB" w:eastAsia="zh-CN"/>
        </w:rPr>
        <w:t xml:space="preserve"> on MCG and </w:t>
      </w:r>
      <w:proofErr w:type="spellStart"/>
      <w:r w:rsidRPr="00DC384C">
        <w:rPr>
          <w:rFonts w:ascii="Times New Roman" w:hAnsi="Times New Roman"/>
          <w:strike/>
          <w:sz w:val="18"/>
          <w:szCs w:val="18"/>
          <w:lang w:val="en-GB" w:eastAsia="zh-CN"/>
        </w:rPr>
        <w:t>PSCell</w:t>
      </w:r>
      <w:proofErr w:type="spellEnd"/>
      <w:r w:rsidRPr="00DC384C">
        <w:rPr>
          <w:rFonts w:ascii="Times New Roman" w:hAnsi="Times New Roman"/>
          <w:strike/>
          <w:sz w:val="18"/>
          <w:szCs w:val="18"/>
          <w:lang w:val="en-GB" w:eastAsia="zh-CN"/>
        </w:rPr>
        <w:t xml:space="preserve"> on SCG) determines the PDCCH monitoring behaviour on the corresponding SCells.</w:t>
      </w:r>
    </w:p>
    <w:p w14:paraId="71606BDE" w14:textId="77777777" w:rsidR="00AF597F" w:rsidRPr="00DC384C" w:rsidRDefault="00AF597F" w:rsidP="00AF597F">
      <w:pPr>
        <w:spacing w:after="0"/>
        <w:rPr>
          <w:rFonts w:ascii="Times New Roman" w:hAnsi="Times New Roman"/>
          <w:sz w:val="18"/>
          <w:szCs w:val="18"/>
          <w:lang w:val="en-GB" w:eastAsia="zh-CN"/>
        </w:rPr>
      </w:pPr>
      <w:r w:rsidRPr="00DC384C">
        <w:rPr>
          <w:rFonts w:ascii="Times New Roman" w:hAnsi="Times New Roman"/>
          <w:b/>
          <w:sz w:val="18"/>
          <w:szCs w:val="18"/>
          <w:highlight w:val="yellow"/>
          <w:lang w:val="en-GB" w:eastAsia="zh-CN"/>
        </w:rPr>
        <w:t>Proposal 7</w:t>
      </w:r>
      <w:r w:rsidRPr="00DC384C">
        <w:rPr>
          <w:rFonts w:ascii="Times New Roman" w:hAnsi="Times New Roman"/>
          <w:sz w:val="18"/>
          <w:szCs w:val="18"/>
          <w:highlight w:val="yellow"/>
          <w:lang w:val="en-GB" w:eastAsia="zh-CN"/>
        </w:rPr>
        <w:t xml:space="preserve">: WUS configuration info is included as a REL-16 extension to </w:t>
      </w:r>
      <w:r w:rsidRPr="00DC384C">
        <w:rPr>
          <w:rFonts w:ascii="Times New Roman" w:hAnsi="Times New Roman"/>
          <w:i/>
          <w:sz w:val="18"/>
          <w:szCs w:val="18"/>
          <w:highlight w:val="yellow"/>
          <w:lang w:val="en-GB" w:eastAsia="zh-CN"/>
        </w:rPr>
        <w:t>DRX-Config</w:t>
      </w:r>
      <w:r w:rsidRPr="00DC384C">
        <w:rPr>
          <w:rFonts w:ascii="Times New Roman" w:hAnsi="Times New Roman"/>
          <w:sz w:val="18"/>
          <w:szCs w:val="18"/>
          <w:highlight w:val="yellow"/>
          <w:lang w:val="en-GB" w:eastAsia="zh-CN"/>
        </w:rPr>
        <w:t xml:space="preserve"> IE.</w:t>
      </w:r>
    </w:p>
    <w:p w14:paraId="1B1705E2" w14:textId="77777777" w:rsidR="00AF597F" w:rsidRPr="00DC384C" w:rsidRDefault="00AF597F" w:rsidP="00AF597F">
      <w:pPr>
        <w:spacing w:after="0"/>
        <w:rPr>
          <w:rFonts w:ascii="Times New Roman" w:hAnsi="Times New Roman"/>
          <w:sz w:val="18"/>
          <w:szCs w:val="18"/>
          <w:lang w:val="en-GB" w:eastAsia="zh-CN"/>
        </w:rPr>
      </w:pPr>
      <w:r w:rsidRPr="00DC384C">
        <w:rPr>
          <w:rFonts w:ascii="Times New Roman" w:hAnsi="Times New Roman"/>
          <w:b/>
          <w:sz w:val="18"/>
          <w:szCs w:val="18"/>
          <w:highlight w:val="yellow"/>
          <w:lang w:val="en-GB" w:eastAsia="zh-CN"/>
        </w:rPr>
        <w:t>Proposal 8</w:t>
      </w:r>
      <w:r w:rsidRPr="00DC384C">
        <w:rPr>
          <w:rFonts w:ascii="Times New Roman" w:hAnsi="Times New Roman"/>
          <w:sz w:val="18"/>
          <w:szCs w:val="18"/>
          <w:highlight w:val="yellow"/>
          <w:lang w:val="en-GB" w:eastAsia="zh-CN"/>
        </w:rPr>
        <w:t>: The WUS only affects the PDCCH monitoring, i.e. there is no impact on UE measurements (e.g. SRS, CSI-RS, RRM measurements).</w:t>
      </w:r>
      <w:r w:rsidRPr="00DC384C">
        <w:rPr>
          <w:rFonts w:ascii="Times New Roman" w:hAnsi="Times New Roman"/>
          <w:sz w:val="18"/>
          <w:szCs w:val="18"/>
          <w:lang w:val="en-GB" w:eastAsia="zh-CN"/>
        </w:rPr>
        <w:t xml:space="preserve"> </w:t>
      </w:r>
    </w:p>
    <w:p w14:paraId="5D4967AC" w14:textId="77777777" w:rsidR="00AF597F" w:rsidRPr="00DC384C" w:rsidRDefault="00AF597F" w:rsidP="00AF597F">
      <w:pPr>
        <w:spacing w:after="0"/>
        <w:rPr>
          <w:rFonts w:ascii="Times New Roman" w:hAnsi="Times New Roman"/>
          <w:sz w:val="18"/>
          <w:szCs w:val="18"/>
          <w:lang w:val="en-GB" w:eastAsia="zh-CN"/>
        </w:rPr>
      </w:pPr>
      <w:r w:rsidRPr="00DC384C">
        <w:rPr>
          <w:rFonts w:ascii="Times New Roman" w:hAnsi="Times New Roman"/>
          <w:b/>
          <w:sz w:val="18"/>
          <w:szCs w:val="18"/>
          <w:highlight w:val="yellow"/>
          <w:lang w:val="en-GB" w:eastAsia="zh-CN"/>
        </w:rPr>
        <w:t>Proposal 9</w:t>
      </w:r>
      <w:r w:rsidRPr="00DC384C">
        <w:rPr>
          <w:rFonts w:ascii="Times New Roman" w:hAnsi="Times New Roman"/>
          <w:sz w:val="18"/>
          <w:szCs w:val="18"/>
          <w:highlight w:val="yellow"/>
          <w:lang w:val="en-GB" w:eastAsia="zh-CN"/>
        </w:rPr>
        <w:t>: The UE ignores WUS received during Active Time.</w:t>
      </w:r>
    </w:p>
    <w:p w14:paraId="47F356D1" w14:textId="77777777" w:rsidR="00AF597F" w:rsidRPr="00A6761F" w:rsidRDefault="00AF597F" w:rsidP="0086633E">
      <w:pPr>
        <w:rPr>
          <w:lang w:val="en-GB" w:eastAsia="zh-CN"/>
        </w:rPr>
      </w:pPr>
    </w:p>
    <w:sectPr w:rsidR="00AF597F" w:rsidRPr="00A6761F" w:rsidSect="001069AD">
      <w:footerReference w:type="default" r:id="rId4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2130C1" w14:textId="77777777" w:rsidR="00446BEB" w:rsidRDefault="00446BEB">
      <w:r>
        <w:separator/>
      </w:r>
    </w:p>
  </w:endnote>
  <w:endnote w:type="continuationSeparator" w:id="0">
    <w:p w14:paraId="6B9694C5" w14:textId="77777777" w:rsidR="00446BEB" w:rsidRDefault="00446B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Light">
    <w:panose1 w:val="00000400000000000000"/>
    <w:charset w:val="00"/>
    <w:family w:val="auto"/>
    <w:pitch w:val="variable"/>
    <w:sig w:usb0="00000287" w:usb1="00000000" w:usb2="00000000" w:usb3="00000000" w:csb0="0000009F" w:csb1="00000000"/>
  </w:font>
  <w:font w:name="Ericsson Capital TT">
    <w:panose1 w:val="02000503000000020004"/>
    <w:charset w:val="00"/>
    <w:family w:val="auto"/>
    <w:pitch w:val="variable"/>
    <w:sig w:usb0="800002A7" w:usb1="4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0BD036" w14:textId="77777777" w:rsidR="003A7917" w:rsidRDefault="003A7917"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12E4B9" w14:textId="77777777" w:rsidR="00446BEB" w:rsidRDefault="00446BEB">
      <w:r>
        <w:separator/>
      </w:r>
    </w:p>
  </w:footnote>
  <w:footnote w:type="continuationSeparator" w:id="0">
    <w:p w14:paraId="6BC3FDA6" w14:textId="77777777" w:rsidR="00446BEB" w:rsidRDefault="00446B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383E5A"/>
    <w:multiLevelType w:val="hybridMultilevel"/>
    <w:tmpl w:val="C8A600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E50968"/>
    <w:multiLevelType w:val="hybridMultilevel"/>
    <w:tmpl w:val="92122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4B46C1"/>
    <w:multiLevelType w:val="hybridMultilevel"/>
    <w:tmpl w:val="5DDAE75A"/>
    <w:lvl w:ilvl="0" w:tplc="1FF428EE">
      <w:start w:val="1"/>
      <w:numFmt w:val="bullet"/>
      <w:lvlText w:val="—"/>
      <w:lvlJc w:val="left"/>
      <w:pPr>
        <w:tabs>
          <w:tab w:val="num" w:pos="360"/>
        </w:tabs>
        <w:ind w:left="360" w:hanging="360"/>
      </w:pPr>
      <w:rPr>
        <w:rFonts w:ascii="Ericsson Hilda Light" w:hAnsi="Ericsson Hilda Light" w:hint="default"/>
      </w:rPr>
    </w:lvl>
    <w:lvl w:ilvl="1" w:tplc="81D8B45E">
      <w:start w:val="142"/>
      <w:numFmt w:val="bullet"/>
      <w:lvlText w:val="—"/>
      <w:lvlJc w:val="left"/>
      <w:pPr>
        <w:tabs>
          <w:tab w:val="num" w:pos="1080"/>
        </w:tabs>
        <w:ind w:left="1080" w:hanging="360"/>
      </w:pPr>
      <w:rPr>
        <w:rFonts w:ascii="Ericsson Hilda Light" w:hAnsi="Ericsson Hilda Light" w:hint="default"/>
      </w:rPr>
    </w:lvl>
    <w:lvl w:ilvl="2" w:tplc="1CC05AA4" w:tentative="1">
      <w:start w:val="1"/>
      <w:numFmt w:val="bullet"/>
      <w:lvlText w:val="—"/>
      <w:lvlJc w:val="left"/>
      <w:pPr>
        <w:tabs>
          <w:tab w:val="num" w:pos="1800"/>
        </w:tabs>
        <w:ind w:left="1800" w:hanging="360"/>
      </w:pPr>
      <w:rPr>
        <w:rFonts w:ascii="Ericsson Hilda Light" w:hAnsi="Ericsson Hilda Light" w:hint="default"/>
      </w:rPr>
    </w:lvl>
    <w:lvl w:ilvl="3" w:tplc="D97284DA" w:tentative="1">
      <w:start w:val="1"/>
      <w:numFmt w:val="bullet"/>
      <w:lvlText w:val="—"/>
      <w:lvlJc w:val="left"/>
      <w:pPr>
        <w:tabs>
          <w:tab w:val="num" w:pos="2520"/>
        </w:tabs>
        <w:ind w:left="2520" w:hanging="360"/>
      </w:pPr>
      <w:rPr>
        <w:rFonts w:ascii="Ericsson Hilda Light" w:hAnsi="Ericsson Hilda Light" w:hint="default"/>
      </w:rPr>
    </w:lvl>
    <w:lvl w:ilvl="4" w:tplc="28862208" w:tentative="1">
      <w:start w:val="1"/>
      <w:numFmt w:val="bullet"/>
      <w:lvlText w:val="—"/>
      <w:lvlJc w:val="left"/>
      <w:pPr>
        <w:tabs>
          <w:tab w:val="num" w:pos="3240"/>
        </w:tabs>
        <w:ind w:left="3240" w:hanging="360"/>
      </w:pPr>
      <w:rPr>
        <w:rFonts w:ascii="Ericsson Hilda Light" w:hAnsi="Ericsson Hilda Light" w:hint="default"/>
      </w:rPr>
    </w:lvl>
    <w:lvl w:ilvl="5" w:tplc="ED58F520" w:tentative="1">
      <w:start w:val="1"/>
      <w:numFmt w:val="bullet"/>
      <w:lvlText w:val="—"/>
      <w:lvlJc w:val="left"/>
      <w:pPr>
        <w:tabs>
          <w:tab w:val="num" w:pos="3960"/>
        </w:tabs>
        <w:ind w:left="3960" w:hanging="360"/>
      </w:pPr>
      <w:rPr>
        <w:rFonts w:ascii="Ericsson Hilda Light" w:hAnsi="Ericsson Hilda Light" w:hint="default"/>
      </w:rPr>
    </w:lvl>
    <w:lvl w:ilvl="6" w:tplc="659214D4" w:tentative="1">
      <w:start w:val="1"/>
      <w:numFmt w:val="bullet"/>
      <w:lvlText w:val="—"/>
      <w:lvlJc w:val="left"/>
      <w:pPr>
        <w:tabs>
          <w:tab w:val="num" w:pos="4680"/>
        </w:tabs>
        <w:ind w:left="4680" w:hanging="360"/>
      </w:pPr>
      <w:rPr>
        <w:rFonts w:ascii="Ericsson Hilda Light" w:hAnsi="Ericsson Hilda Light" w:hint="default"/>
      </w:rPr>
    </w:lvl>
    <w:lvl w:ilvl="7" w:tplc="6CC8A1A6" w:tentative="1">
      <w:start w:val="1"/>
      <w:numFmt w:val="bullet"/>
      <w:lvlText w:val="—"/>
      <w:lvlJc w:val="left"/>
      <w:pPr>
        <w:tabs>
          <w:tab w:val="num" w:pos="5400"/>
        </w:tabs>
        <w:ind w:left="5400" w:hanging="360"/>
      </w:pPr>
      <w:rPr>
        <w:rFonts w:ascii="Ericsson Hilda Light" w:hAnsi="Ericsson Hilda Light" w:hint="default"/>
      </w:rPr>
    </w:lvl>
    <w:lvl w:ilvl="8" w:tplc="E4C02B22" w:tentative="1">
      <w:start w:val="1"/>
      <w:numFmt w:val="bullet"/>
      <w:lvlText w:val="—"/>
      <w:lvlJc w:val="left"/>
      <w:pPr>
        <w:tabs>
          <w:tab w:val="num" w:pos="6120"/>
        </w:tabs>
        <w:ind w:left="6120" w:hanging="360"/>
      </w:pPr>
      <w:rPr>
        <w:rFonts w:ascii="Ericsson Hilda Light" w:hAnsi="Ericsson Hilda Light" w:hint="default"/>
      </w:rPr>
    </w:lvl>
  </w:abstractNum>
  <w:abstractNum w:abstractNumId="3" w15:restartNumberingAfterBreak="0">
    <w:nsid w:val="1E944B00"/>
    <w:multiLevelType w:val="hybridMultilevel"/>
    <w:tmpl w:val="26FE35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44825C1"/>
    <w:multiLevelType w:val="hybridMultilevel"/>
    <w:tmpl w:val="36663318"/>
    <w:lvl w:ilvl="0" w:tplc="929A9924">
      <w:start w:val="1"/>
      <w:numFmt w:val="bullet"/>
      <w:lvlText w:val="–"/>
      <w:lvlJc w:val="left"/>
      <w:pPr>
        <w:tabs>
          <w:tab w:val="num" w:pos="720"/>
        </w:tabs>
        <w:ind w:left="720" w:hanging="360"/>
      </w:pPr>
      <w:rPr>
        <w:rFonts w:ascii="Ericsson Capital TT" w:hAnsi="Ericsson Capital TT" w:hint="default"/>
      </w:rPr>
    </w:lvl>
    <w:lvl w:ilvl="1" w:tplc="651C507A">
      <w:start w:val="1"/>
      <w:numFmt w:val="bullet"/>
      <w:lvlText w:val="–"/>
      <w:lvlJc w:val="left"/>
      <w:pPr>
        <w:tabs>
          <w:tab w:val="num" w:pos="1440"/>
        </w:tabs>
        <w:ind w:left="1440" w:hanging="360"/>
      </w:pPr>
      <w:rPr>
        <w:rFonts w:ascii="Ericsson Capital TT" w:hAnsi="Ericsson Capital TT" w:hint="default"/>
      </w:rPr>
    </w:lvl>
    <w:lvl w:ilvl="2" w:tplc="AB66DDAC">
      <w:start w:val="180"/>
      <w:numFmt w:val="bullet"/>
      <w:lvlText w:val="›"/>
      <w:lvlJc w:val="left"/>
      <w:pPr>
        <w:tabs>
          <w:tab w:val="num" w:pos="2160"/>
        </w:tabs>
        <w:ind w:left="2160" w:hanging="360"/>
      </w:pPr>
      <w:rPr>
        <w:rFonts w:ascii="Ericsson Capital TT" w:hAnsi="Ericsson Capital TT" w:hint="default"/>
      </w:rPr>
    </w:lvl>
    <w:lvl w:ilvl="3" w:tplc="D2EA0B36" w:tentative="1">
      <w:start w:val="1"/>
      <w:numFmt w:val="bullet"/>
      <w:lvlText w:val="–"/>
      <w:lvlJc w:val="left"/>
      <w:pPr>
        <w:tabs>
          <w:tab w:val="num" w:pos="2880"/>
        </w:tabs>
        <w:ind w:left="2880" w:hanging="360"/>
      </w:pPr>
      <w:rPr>
        <w:rFonts w:ascii="Ericsson Capital TT" w:hAnsi="Ericsson Capital TT" w:hint="default"/>
      </w:rPr>
    </w:lvl>
    <w:lvl w:ilvl="4" w:tplc="8536D91C" w:tentative="1">
      <w:start w:val="1"/>
      <w:numFmt w:val="bullet"/>
      <w:lvlText w:val="–"/>
      <w:lvlJc w:val="left"/>
      <w:pPr>
        <w:tabs>
          <w:tab w:val="num" w:pos="3600"/>
        </w:tabs>
        <w:ind w:left="3600" w:hanging="360"/>
      </w:pPr>
      <w:rPr>
        <w:rFonts w:ascii="Ericsson Capital TT" w:hAnsi="Ericsson Capital TT" w:hint="default"/>
      </w:rPr>
    </w:lvl>
    <w:lvl w:ilvl="5" w:tplc="9D542B00" w:tentative="1">
      <w:start w:val="1"/>
      <w:numFmt w:val="bullet"/>
      <w:lvlText w:val="–"/>
      <w:lvlJc w:val="left"/>
      <w:pPr>
        <w:tabs>
          <w:tab w:val="num" w:pos="4320"/>
        </w:tabs>
        <w:ind w:left="4320" w:hanging="360"/>
      </w:pPr>
      <w:rPr>
        <w:rFonts w:ascii="Ericsson Capital TT" w:hAnsi="Ericsson Capital TT" w:hint="default"/>
      </w:rPr>
    </w:lvl>
    <w:lvl w:ilvl="6" w:tplc="1E5650DC" w:tentative="1">
      <w:start w:val="1"/>
      <w:numFmt w:val="bullet"/>
      <w:lvlText w:val="–"/>
      <w:lvlJc w:val="left"/>
      <w:pPr>
        <w:tabs>
          <w:tab w:val="num" w:pos="5040"/>
        </w:tabs>
        <w:ind w:left="5040" w:hanging="360"/>
      </w:pPr>
      <w:rPr>
        <w:rFonts w:ascii="Ericsson Capital TT" w:hAnsi="Ericsson Capital TT" w:hint="default"/>
      </w:rPr>
    </w:lvl>
    <w:lvl w:ilvl="7" w:tplc="5E8CAB0A" w:tentative="1">
      <w:start w:val="1"/>
      <w:numFmt w:val="bullet"/>
      <w:lvlText w:val="–"/>
      <w:lvlJc w:val="left"/>
      <w:pPr>
        <w:tabs>
          <w:tab w:val="num" w:pos="5760"/>
        </w:tabs>
        <w:ind w:left="5760" w:hanging="360"/>
      </w:pPr>
      <w:rPr>
        <w:rFonts w:ascii="Ericsson Capital TT" w:hAnsi="Ericsson Capital TT" w:hint="default"/>
      </w:rPr>
    </w:lvl>
    <w:lvl w:ilvl="8" w:tplc="36C692E2" w:tentative="1">
      <w:start w:val="1"/>
      <w:numFmt w:val="bullet"/>
      <w:lvlText w:val="–"/>
      <w:lvlJc w:val="left"/>
      <w:pPr>
        <w:tabs>
          <w:tab w:val="num" w:pos="6480"/>
        </w:tabs>
        <w:ind w:left="6480" w:hanging="360"/>
      </w:pPr>
      <w:rPr>
        <w:rFonts w:ascii="Ericsson Capital TT" w:hAnsi="Ericsson Capital TT" w:hint="default"/>
      </w:rPr>
    </w:lvl>
  </w:abstractNum>
  <w:abstractNum w:abstractNumId="5" w15:restartNumberingAfterBreak="0">
    <w:nsid w:val="258C2B30"/>
    <w:multiLevelType w:val="hybridMultilevel"/>
    <w:tmpl w:val="2F52DA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B022BFB"/>
    <w:multiLevelType w:val="multilevel"/>
    <w:tmpl w:val="5CF0EF5E"/>
    <w:lvl w:ilvl="0">
      <w:start w:val="1"/>
      <w:numFmt w:val="decimal"/>
      <w:lvlText w:val="[%1]"/>
      <w:lvlJc w:val="left"/>
      <w:pPr>
        <w:ind w:left="360" w:hanging="360"/>
      </w:pPr>
      <w:rPr>
        <w:rFonts w:ascii="Times New Roman" w:eastAsiaTheme="minorEastAsia" w:hAnsi="Times New Roman" w:hint="default"/>
        <w:b w:val="0"/>
        <w:i w:val="0"/>
        <w:sz w:val="20"/>
      </w:rPr>
    </w:lvl>
    <w:lvl w:ilvl="1">
      <w:start w:val="1"/>
      <w:numFmt w:val="decimal"/>
      <w:lvlText w:val="[%2]"/>
      <w:lvlJc w:val="left"/>
      <w:pPr>
        <w:ind w:left="648" w:hanging="648"/>
      </w:pPr>
      <w:rPr>
        <w:rFonts w:ascii="Times New Roman" w:eastAsiaTheme="minorEastAsia" w:hAnsi="Times New Roman" w:hint="default"/>
        <w:b w:val="0"/>
        <w:i w:val="0"/>
        <w:sz w:val="20"/>
      </w:rPr>
    </w:lvl>
    <w:lvl w:ilvl="2">
      <w:start w:val="1"/>
      <w:numFmt w:val="decimal"/>
      <w:lvlText w:val="%1.%2.%3."/>
      <w:lvlJc w:val="left"/>
      <w:pPr>
        <w:ind w:left="1008" w:hanging="1008"/>
      </w:pPr>
      <w:rPr>
        <w:rFonts w:hint="eastAsia"/>
      </w:rPr>
    </w:lvl>
    <w:lvl w:ilvl="3">
      <w:start w:val="1"/>
      <w:numFmt w:val="decimal"/>
      <w:lvlText w:val="%1.%2.%3.%4."/>
      <w:lvlJc w:val="left"/>
      <w:pPr>
        <w:ind w:left="1224" w:hanging="1224"/>
      </w:pPr>
      <w:rPr>
        <w:rFonts w:hint="eastAsia"/>
      </w:rPr>
    </w:lvl>
    <w:lvl w:ilvl="4">
      <w:start w:val="1"/>
      <w:numFmt w:val="decimal"/>
      <w:lvlText w:val="%1.%2.%3.%4.%5."/>
      <w:lvlJc w:val="left"/>
      <w:pPr>
        <w:ind w:left="1656" w:hanging="1656"/>
      </w:pPr>
      <w:rPr>
        <w:rFonts w:hint="eastAsia"/>
      </w:rPr>
    </w:lvl>
    <w:lvl w:ilvl="5">
      <w:start w:val="1"/>
      <w:numFmt w:val="decimal"/>
      <w:lvlText w:val="%1.%2.%3.%4.%5.%6."/>
      <w:lvlJc w:val="left"/>
      <w:pPr>
        <w:ind w:left="1944" w:hanging="1944"/>
      </w:pPr>
      <w:rPr>
        <w:rFonts w:hint="eastAsia"/>
      </w:rPr>
    </w:lvl>
    <w:lvl w:ilvl="6">
      <w:start w:val="1"/>
      <w:numFmt w:val="decimal"/>
      <w:lvlText w:val="%1.%2.%3.%4.%5.%6.%7."/>
      <w:lvlJc w:val="left"/>
      <w:pPr>
        <w:ind w:left="2232" w:hanging="2232"/>
      </w:pPr>
      <w:rPr>
        <w:rFonts w:hint="eastAsia"/>
      </w:rPr>
    </w:lvl>
    <w:lvl w:ilvl="7">
      <w:start w:val="1"/>
      <w:numFmt w:val="decimal"/>
      <w:lvlText w:val="%1.%2.%3.%4.%5.%6.%7.%8."/>
      <w:lvlJc w:val="left"/>
      <w:pPr>
        <w:ind w:left="2520" w:hanging="2520"/>
      </w:pPr>
      <w:rPr>
        <w:rFonts w:hint="eastAsia"/>
      </w:rPr>
    </w:lvl>
    <w:lvl w:ilvl="8">
      <w:start w:val="1"/>
      <w:numFmt w:val="decimal"/>
      <w:lvlText w:val="%1.%2.%3.%4.%5.%6.%7.%8.%9."/>
      <w:lvlJc w:val="left"/>
      <w:pPr>
        <w:ind w:left="2952" w:hanging="2952"/>
      </w:pPr>
      <w:rPr>
        <w:rFonts w:hint="eastAsia"/>
      </w:rPr>
    </w:lvl>
  </w:abstractNum>
  <w:abstractNum w:abstractNumId="7" w15:restartNumberingAfterBreak="0">
    <w:nsid w:val="2B6F093C"/>
    <w:multiLevelType w:val="hybridMultilevel"/>
    <w:tmpl w:val="C74E7634"/>
    <w:lvl w:ilvl="0" w:tplc="3DE034F4">
      <w:start w:val="1"/>
      <w:numFmt w:val="bullet"/>
      <w:lvlText w:val="—"/>
      <w:lvlJc w:val="left"/>
      <w:pPr>
        <w:tabs>
          <w:tab w:val="num" w:pos="357"/>
        </w:tabs>
        <w:ind w:left="357" w:hanging="360"/>
      </w:pPr>
      <w:rPr>
        <w:rFonts w:ascii="Ericsson Hilda Light" w:hAnsi="Ericsson Hilda Light" w:hint="default"/>
      </w:rPr>
    </w:lvl>
    <w:lvl w:ilvl="1" w:tplc="D97ACD34">
      <w:start w:val="180"/>
      <w:numFmt w:val="bullet"/>
      <w:lvlText w:val="—"/>
      <w:lvlJc w:val="left"/>
      <w:pPr>
        <w:tabs>
          <w:tab w:val="num" w:pos="1077"/>
        </w:tabs>
        <w:ind w:left="1077" w:hanging="360"/>
      </w:pPr>
      <w:rPr>
        <w:rFonts w:ascii="Ericsson Hilda Light" w:hAnsi="Ericsson Hilda Light" w:hint="default"/>
      </w:rPr>
    </w:lvl>
    <w:lvl w:ilvl="2" w:tplc="EAB49BF6" w:tentative="1">
      <w:start w:val="1"/>
      <w:numFmt w:val="bullet"/>
      <w:lvlText w:val="—"/>
      <w:lvlJc w:val="left"/>
      <w:pPr>
        <w:tabs>
          <w:tab w:val="num" w:pos="1797"/>
        </w:tabs>
        <w:ind w:left="1797" w:hanging="360"/>
      </w:pPr>
      <w:rPr>
        <w:rFonts w:ascii="Ericsson Hilda Light" w:hAnsi="Ericsson Hilda Light" w:hint="default"/>
      </w:rPr>
    </w:lvl>
    <w:lvl w:ilvl="3" w:tplc="C4EAD412" w:tentative="1">
      <w:start w:val="1"/>
      <w:numFmt w:val="bullet"/>
      <w:lvlText w:val="—"/>
      <w:lvlJc w:val="left"/>
      <w:pPr>
        <w:tabs>
          <w:tab w:val="num" w:pos="2517"/>
        </w:tabs>
        <w:ind w:left="2517" w:hanging="360"/>
      </w:pPr>
      <w:rPr>
        <w:rFonts w:ascii="Ericsson Hilda Light" w:hAnsi="Ericsson Hilda Light" w:hint="default"/>
      </w:rPr>
    </w:lvl>
    <w:lvl w:ilvl="4" w:tplc="2D70744A" w:tentative="1">
      <w:start w:val="1"/>
      <w:numFmt w:val="bullet"/>
      <w:lvlText w:val="—"/>
      <w:lvlJc w:val="left"/>
      <w:pPr>
        <w:tabs>
          <w:tab w:val="num" w:pos="3237"/>
        </w:tabs>
        <w:ind w:left="3237" w:hanging="360"/>
      </w:pPr>
      <w:rPr>
        <w:rFonts w:ascii="Ericsson Hilda Light" w:hAnsi="Ericsson Hilda Light" w:hint="default"/>
      </w:rPr>
    </w:lvl>
    <w:lvl w:ilvl="5" w:tplc="AF9EF4EA" w:tentative="1">
      <w:start w:val="1"/>
      <w:numFmt w:val="bullet"/>
      <w:lvlText w:val="—"/>
      <w:lvlJc w:val="left"/>
      <w:pPr>
        <w:tabs>
          <w:tab w:val="num" w:pos="3957"/>
        </w:tabs>
        <w:ind w:left="3957" w:hanging="360"/>
      </w:pPr>
      <w:rPr>
        <w:rFonts w:ascii="Ericsson Hilda Light" w:hAnsi="Ericsson Hilda Light" w:hint="default"/>
      </w:rPr>
    </w:lvl>
    <w:lvl w:ilvl="6" w:tplc="5B785DDA" w:tentative="1">
      <w:start w:val="1"/>
      <w:numFmt w:val="bullet"/>
      <w:lvlText w:val="—"/>
      <w:lvlJc w:val="left"/>
      <w:pPr>
        <w:tabs>
          <w:tab w:val="num" w:pos="4677"/>
        </w:tabs>
        <w:ind w:left="4677" w:hanging="360"/>
      </w:pPr>
      <w:rPr>
        <w:rFonts w:ascii="Ericsson Hilda Light" w:hAnsi="Ericsson Hilda Light" w:hint="default"/>
      </w:rPr>
    </w:lvl>
    <w:lvl w:ilvl="7" w:tplc="CC3E1DDE" w:tentative="1">
      <w:start w:val="1"/>
      <w:numFmt w:val="bullet"/>
      <w:lvlText w:val="—"/>
      <w:lvlJc w:val="left"/>
      <w:pPr>
        <w:tabs>
          <w:tab w:val="num" w:pos="5397"/>
        </w:tabs>
        <w:ind w:left="5397" w:hanging="360"/>
      </w:pPr>
      <w:rPr>
        <w:rFonts w:ascii="Ericsson Hilda Light" w:hAnsi="Ericsson Hilda Light" w:hint="default"/>
      </w:rPr>
    </w:lvl>
    <w:lvl w:ilvl="8" w:tplc="0DCA4764" w:tentative="1">
      <w:start w:val="1"/>
      <w:numFmt w:val="bullet"/>
      <w:lvlText w:val="—"/>
      <w:lvlJc w:val="left"/>
      <w:pPr>
        <w:tabs>
          <w:tab w:val="num" w:pos="6117"/>
        </w:tabs>
        <w:ind w:left="6117" w:hanging="360"/>
      </w:pPr>
      <w:rPr>
        <w:rFonts w:ascii="Ericsson Hilda Light" w:hAnsi="Ericsson Hilda Light" w:hint="default"/>
      </w:rPr>
    </w:lvl>
  </w:abstractNum>
  <w:abstractNum w:abstractNumId="8" w15:restartNumberingAfterBreak="0">
    <w:nsid w:val="2DC520AE"/>
    <w:multiLevelType w:val="hybridMultilevel"/>
    <w:tmpl w:val="D8526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36C67651"/>
    <w:multiLevelType w:val="hybridMultilevel"/>
    <w:tmpl w:val="A6A80050"/>
    <w:lvl w:ilvl="0" w:tplc="A9CC7D3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3AB579EB"/>
    <w:multiLevelType w:val="hybridMultilevel"/>
    <w:tmpl w:val="E78C66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4" w15:restartNumberingAfterBreak="0">
    <w:nsid w:val="403C6FFE"/>
    <w:multiLevelType w:val="multilevel"/>
    <w:tmpl w:val="C0CE4A12"/>
    <w:lvl w:ilvl="0">
      <w:start w:val="1"/>
      <w:numFmt w:val="bullet"/>
      <w:lvlText w:val=""/>
      <w:lvlJc w:val="left"/>
      <w:pPr>
        <w:ind w:left="360" w:hanging="360"/>
      </w:pPr>
      <w:rPr>
        <w:rFonts w:ascii="Symbol" w:hAnsi="Symbol" w:hint="default"/>
      </w:r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41CC684E"/>
    <w:multiLevelType w:val="hybridMultilevel"/>
    <w:tmpl w:val="B08ECE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3E73369"/>
    <w:multiLevelType w:val="hybridMultilevel"/>
    <w:tmpl w:val="1FEE51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EC740F"/>
    <w:multiLevelType w:val="multilevel"/>
    <w:tmpl w:val="3B3CBB1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50C13B8A"/>
    <w:multiLevelType w:val="hybridMultilevel"/>
    <w:tmpl w:val="BB80D6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4B90AB6"/>
    <w:multiLevelType w:val="hybridMultilevel"/>
    <w:tmpl w:val="4B3811A8"/>
    <w:lvl w:ilvl="0" w:tplc="DCA8D3DA">
      <w:start w:val="1"/>
      <w:numFmt w:val="bullet"/>
      <w:lvlText w:val="–"/>
      <w:lvlJc w:val="left"/>
      <w:pPr>
        <w:tabs>
          <w:tab w:val="num" w:pos="360"/>
        </w:tabs>
        <w:ind w:left="360" w:hanging="360"/>
      </w:pPr>
      <w:rPr>
        <w:rFonts w:ascii="Ericsson Capital TT" w:hAnsi="Ericsson Capital TT" w:hint="default"/>
      </w:rPr>
    </w:lvl>
    <w:lvl w:ilvl="1" w:tplc="D53E6BA2">
      <w:start w:val="1"/>
      <w:numFmt w:val="bullet"/>
      <w:lvlText w:val="–"/>
      <w:lvlJc w:val="left"/>
      <w:pPr>
        <w:tabs>
          <w:tab w:val="num" w:pos="1080"/>
        </w:tabs>
        <w:ind w:left="1080" w:hanging="360"/>
      </w:pPr>
      <w:rPr>
        <w:rFonts w:ascii="Ericsson Capital TT" w:hAnsi="Ericsson Capital TT" w:hint="default"/>
      </w:rPr>
    </w:lvl>
    <w:lvl w:ilvl="2" w:tplc="B680F52E">
      <w:start w:val="142"/>
      <w:numFmt w:val="bullet"/>
      <w:lvlText w:val="›"/>
      <w:lvlJc w:val="left"/>
      <w:pPr>
        <w:tabs>
          <w:tab w:val="num" w:pos="1800"/>
        </w:tabs>
        <w:ind w:left="1800" w:hanging="360"/>
      </w:pPr>
      <w:rPr>
        <w:rFonts w:ascii="Ericsson Capital TT" w:hAnsi="Ericsson Capital TT" w:hint="default"/>
      </w:rPr>
    </w:lvl>
    <w:lvl w:ilvl="3" w:tplc="8EDAC060" w:tentative="1">
      <w:start w:val="1"/>
      <w:numFmt w:val="bullet"/>
      <w:lvlText w:val="–"/>
      <w:lvlJc w:val="left"/>
      <w:pPr>
        <w:tabs>
          <w:tab w:val="num" w:pos="2520"/>
        </w:tabs>
        <w:ind w:left="2520" w:hanging="360"/>
      </w:pPr>
      <w:rPr>
        <w:rFonts w:ascii="Ericsson Capital TT" w:hAnsi="Ericsson Capital TT" w:hint="default"/>
      </w:rPr>
    </w:lvl>
    <w:lvl w:ilvl="4" w:tplc="B41E93EC" w:tentative="1">
      <w:start w:val="1"/>
      <w:numFmt w:val="bullet"/>
      <w:lvlText w:val="–"/>
      <w:lvlJc w:val="left"/>
      <w:pPr>
        <w:tabs>
          <w:tab w:val="num" w:pos="3240"/>
        </w:tabs>
        <w:ind w:left="3240" w:hanging="360"/>
      </w:pPr>
      <w:rPr>
        <w:rFonts w:ascii="Ericsson Capital TT" w:hAnsi="Ericsson Capital TT" w:hint="default"/>
      </w:rPr>
    </w:lvl>
    <w:lvl w:ilvl="5" w:tplc="486A7E8A" w:tentative="1">
      <w:start w:val="1"/>
      <w:numFmt w:val="bullet"/>
      <w:lvlText w:val="–"/>
      <w:lvlJc w:val="left"/>
      <w:pPr>
        <w:tabs>
          <w:tab w:val="num" w:pos="3960"/>
        </w:tabs>
        <w:ind w:left="3960" w:hanging="360"/>
      </w:pPr>
      <w:rPr>
        <w:rFonts w:ascii="Ericsson Capital TT" w:hAnsi="Ericsson Capital TT" w:hint="default"/>
      </w:rPr>
    </w:lvl>
    <w:lvl w:ilvl="6" w:tplc="1A546EAA" w:tentative="1">
      <w:start w:val="1"/>
      <w:numFmt w:val="bullet"/>
      <w:lvlText w:val="–"/>
      <w:lvlJc w:val="left"/>
      <w:pPr>
        <w:tabs>
          <w:tab w:val="num" w:pos="4680"/>
        </w:tabs>
        <w:ind w:left="4680" w:hanging="360"/>
      </w:pPr>
      <w:rPr>
        <w:rFonts w:ascii="Ericsson Capital TT" w:hAnsi="Ericsson Capital TT" w:hint="default"/>
      </w:rPr>
    </w:lvl>
    <w:lvl w:ilvl="7" w:tplc="F86A87A4" w:tentative="1">
      <w:start w:val="1"/>
      <w:numFmt w:val="bullet"/>
      <w:lvlText w:val="–"/>
      <w:lvlJc w:val="left"/>
      <w:pPr>
        <w:tabs>
          <w:tab w:val="num" w:pos="5400"/>
        </w:tabs>
        <w:ind w:left="5400" w:hanging="360"/>
      </w:pPr>
      <w:rPr>
        <w:rFonts w:ascii="Ericsson Capital TT" w:hAnsi="Ericsson Capital TT" w:hint="default"/>
      </w:rPr>
    </w:lvl>
    <w:lvl w:ilvl="8" w:tplc="1C9A954C" w:tentative="1">
      <w:start w:val="1"/>
      <w:numFmt w:val="bullet"/>
      <w:lvlText w:val="–"/>
      <w:lvlJc w:val="left"/>
      <w:pPr>
        <w:tabs>
          <w:tab w:val="num" w:pos="6120"/>
        </w:tabs>
        <w:ind w:left="6120" w:hanging="360"/>
      </w:pPr>
      <w:rPr>
        <w:rFonts w:ascii="Ericsson Capital TT" w:hAnsi="Ericsson Capital TT" w:hint="default"/>
      </w:rPr>
    </w:lvl>
  </w:abstractNum>
  <w:abstractNum w:abstractNumId="21" w15:restartNumberingAfterBreak="0">
    <w:nsid w:val="550200D9"/>
    <w:multiLevelType w:val="hybridMultilevel"/>
    <w:tmpl w:val="4A3075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7800483"/>
    <w:multiLevelType w:val="hybridMultilevel"/>
    <w:tmpl w:val="86BECA8C"/>
    <w:lvl w:ilvl="0" w:tplc="FCBA1062">
      <w:start w:val="1"/>
      <w:numFmt w:val="bullet"/>
      <w:lvlText w:val="—"/>
      <w:lvlJc w:val="left"/>
      <w:pPr>
        <w:tabs>
          <w:tab w:val="num" w:pos="720"/>
        </w:tabs>
        <w:ind w:left="720" w:hanging="360"/>
      </w:pPr>
      <w:rPr>
        <w:rFonts w:ascii="Ericsson Hilda Light" w:hAnsi="Ericsson Hilda Light" w:hint="default"/>
      </w:rPr>
    </w:lvl>
    <w:lvl w:ilvl="1" w:tplc="ED242A0A">
      <w:start w:val="142"/>
      <w:numFmt w:val="bullet"/>
      <w:lvlText w:val="—"/>
      <w:lvlJc w:val="left"/>
      <w:pPr>
        <w:tabs>
          <w:tab w:val="num" w:pos="1440"/>
        </w:tabs>
        <w:ind w:left="1440" w:hanging="360"/>
      </w:pPr>
      <w:rPr>
        <w:rFonts w:ascii="Ericsson Hilda Light" w:hAnsi="Ericsson Hilda Light" w:hint="default"/>
      </w:rPr>
    </w:lvl>
    <w:lvl w:ilvl="2" w:tplc="4830CDE0" w:tentative="1">
      <w:start w:val="1"/>
      <w:numFmt w:val="bullet"/>
      <w:lvlText w:val="—"/>
      <w:lvlJc w:val="left"/>
      <w:pPr>
        <w:tabs>
          <w:tab w:val="num" w:pos="2160"/>
        </w:tabs>
        <w:ind w:left="2160" w:hanging="360"/>
      </w:pPr>
      <w:rPr>
        <w:rFonts w:ascii="Ericsson Hilda Light" w:hAnsi="Ericsson Hilda Light" w:hint="default"/>
      </w:rPr>
    </w:lvl>
    <w:lvl w:ilvl="3" w:tplc="ACB2D87C" w:tentative="1">
      <w:start w:val="1"/>
      <w:numFmt w:val="bullet"/>
      <w:lvlText w:val="—"/>
      <w:lvlJc w:val="left"/>
      <w:pPr>
        <w:tabs>
          <w:tab w:val="num" w:pos="2880"/>
        </w:tabs>
        <w:ind w:left="2880" w:hanging="360"/>
      </w:pPr>
      <w:rPr>
        <w:rFonts w:ascii="Ericsson Hilda Light" w:hAnsi="Ericsson Hilda Light" w:hint="default"/>
      </w:rPr>
    </w:lvl>
    <w:lvl w:ilvl="4" w:tplc="C0C4D442" w:tentative="1">
      <w:start w:val="1"/>
      <w:numFmt w:val="bullet"/>
      <w:lvlText w:val="—"/>
      <w:lvlJc w:val="left"/>
      <w:pPr>
        <w:tabs>
          <w:tab w:val="num" w:pos="3600"/>
        </w:tabs>
        <w:ind w:left="3600" w:hanging="360"/>
      </w:pPr>
      <w:rPr>
        <w:rFonts w:ascii="Ericsson Hilda Light" w:hAnsi="Ericsson Hilda Light" w:hint="default"/>
      </w:rPr>
    </w:lvl>
    <w:lvl w:ilvl="5" w:tplc="8F80AEDC" w:tentative="1">
      <w:start w:val="1"/>
      <w:numFmt w:val="bullet"/>
      <w:lvlText w:val="—"/>
      <w:lvlJc w:val="left"/>
      <w:pPr>
        <w:tabs>
          <w:tab w:val="num" w:pos="4320"/>
        </w:tabs>
        <w:ind w:left="4320" w:hanging="360"/>
      </w:pPr>
      <w:rPr>
        <w:rFonts w:ascii="Ericsson Hilda Light" w:hAnsi="Ericsson Hilda Light" w:hint="default"/>
      </w:rPr>
    </w:lvl>
    <w:lvl w:ilvl="6" w:tplc="9F783880" w:tentative="1">
      <w:start w:val="1"/>
      <w:numFmt w:val="bullet"/>
      <w:lvlText w:val="—"/>
      <w:lvlJc w:val="left"/>
      <w:pPr>
        <w:tabs>
          <w:tab w:val="num" w:pos="5040"/>
        </w:tabs>
        <w:ind w:left="5040" w:hanging="360"/>
      </w:pPr>
      <w:rPr>
        <w:rFonts w:ascii="Ericsson Hilda Light" w:hAnsi="Ericsson Hilda Light" w:hint="default"/>
      </w:rPr>
    </w:lvl>
    <w:lvl w:ilvl="7" w:tplc="FEE403A0" w:tentative="1">
      <w:start w:val="1"/>
      <w:numFmt w:val="bullet"/>
      <w:lvlText w:val="—"/>
      <w:lvlJc w:val="left"/>
      <w:pPr>
        <w:tabs>
          <w:tab w:val="num" w:pos="5760"/>
        </w:tabs>
        <w:ind w:left="5760" w:hanging="360"/>
      </w:pPr>
      <w:rPr>
        <w:rFonts w:ascii="Ericsson Hilda Light" w:hAnsi="Ericsson Hilda Light" w:hint="default"/>
      </w:rPr>
    </w:lvl>
    <w:lvl w:ilvl="8" w:tplc="4D8A3FF0" w:tentative="1">
      <w:start w:val="1"/>
      <w:numFmt w:val="bullet"/>
      <w:lvlText w:val="—"/>
      <w:lvlJc w:val="left"/>
      <w:pPr>
        <w:tabs>
          <w:tab w:val="num" w:pos="6480"/>
        </w:tabs>
        <w:ind w:left="6480" w:hanging="360"/>
      </w:pPr>
      <w:rPr>
        <w:rFonts w:ascii="Ericsson Hilda Light" w:hAnsi="Ericsson Hilda Light" w:hint="default"/>
      </w:rPr>
    </w:lvl>
  </w:abstractNum>
  <w:abstractNum w:abstractNumId="23" w15:restartNumberingAfterBreak="0">
    <w:nsid w:val="649C7D57"/>
    <w:multiLevelType w:val="hybridMultilevel"/>
    <w:tmpl w:val="6AF4AA64"/>
    <w:lvl w:ilvl="0" w:tplc="5D8A0FA6">
      <w:start w:val="1"/>
      <w:numFmt w:val="bullet"/>
      <w:lvlText w:val="—"/>
      <w:lvlJc w:val="left"/>
      <w:pPr>
        <w:tabs>
          <w:tab w:val="num" w:pos="720"/>
        </w:tabs>
        <w:ind w:left="720" w:hanging="360"/>
      </w:pPr>
      <w:rPr>
        <w:rFonts w:ascii="Ericsson Hilda Light" w:hAnsi="Ericsson Hilda Light" w:hint="default"/>
      </w:rPr>
    </w:lvl>
    <w:lvl w:ilvl="1" w:tplc="C1A2E582">
      <w:start w:val="142"/>
      <w:numFmt w:val="bullet"/>
      <w:lvlText w:val="—"/>
      <w:lvlJc w:val="left"/>
      <w:pPr>
        <w:tabs>
          <w:tab w:val="num" w:pos="1440"/>
        </w:tabs>
        <w:ind w:left="1440" w:hanging="360"/>
      </w:pPr>
      <w:rPr>
        <w:rFonts w:ascii="Ericsson Hilda Light" w:hAnsi="Ericsson Hilda Light" w:hint="default"/>
      </w:rPr>
    </w:lvl>
    <w:lvl w:ilvl="2" w:tplc="593A693C" w:tentative="1">
      <w:start w:val="1"/>
      <w:numFmt w:val="bullet"/>
      <w:lvlText w:val="—"/>
      <w:lvlJc w:val="left"/>
      <w:pPr>
        <w:tabs>
          <w:tab w:val="num" w:pos="2160"/>
        </w:tabs>
        <w:ind w:left="2160" w:hanging="360"/>
      </w:pPr>
      <w:rPr>
        <w:rFonts w:ascii="Ericsson Hilda Light" w:hAnsi="Ericsson Hilda Light" w:hint="default"/>
      </w:rPr>
    </w:lvl>
    <w:lvl w:ilvl="3" w:tplc="A98E1CCC" w:tentative="1">
      <w:start w:val="1"/>
      <w:numFmt w:val="bullet"/>
      <w:lvlText w:val="—"/>
      <w:lvlJc w:val="left"/>
      <w:pPr>
        <w:tabs>
          <w:tab w:val="num" w:pos="2880"/>
        </w:tabs>
        <w:ind w:left="2880" w:hanging="360"/>
      </w:pPr>
      <w:rPr>
        <w:rFonts w:ascii="Ericsson Hilda Light" w:hAnsi="Ericsson Hilda Light" w:hint="default"/>
      </w:rPr>
    </w:lvl>
    <w:lvl w:ilvl="4" w:tplc="07C6910E" w:tentative="1">
      <w:start w:val="1"/>
      <w:numFmt w:val="bullet"/>
      <w:lvlText w:val="—"/>
      <w:lvlJc w:val="left"/>
      <w:pPr>
        <w:tabs>
          <w:tab w:val="num" w:pos="3600"/>
        </w:tabs>
        <w:ind w:left="3600" w:hanging="360"/>
      </w:pPr>
      <w:rPr>
        <w:rFonts w:ascii="Ericsson Hilda Light" w:hAnsi="Ericsson Hilda Light" w:hint="default"/>
      </w:rPr>
    </w:lvl>
    <w:lvl w:ilvl="5" w:tplc="386CF286" w:tentative="1">
      <w:start w:val="1"/>
      <w:numFmt w:val="bullet"/>
      <w:lvlText w:val="—"/>
      <w:lvlJc w:val="left"/>
      <w:pPr>
        <w:tabs>
          <w:tab w:val="num" w:pos="4320"/>
        </w:tabs>
        <w:ind w:left="4320" w:hanging="360"/>
      </w:pPr>
      <w:rPr>
        <w:rFonts w:ascii="Ericsson Hilda Light" w:hAnsi="Ericsson Hilda Light" w:hint="default"/>
      </w:rPr>
    </w:lvl>
    <w:lvl w:ilvl="6" w:tplc="B0DC6A64" w:tentative="1">
      <w:start w:val="1"/>
      <w:numFmt w:val="bullet"/>
      <w:lvlText w:val="—"/>
      <w:lvlJc w:val="left"/>
      <w:pPr>
        <w:tabs>
          <w:tab w:val="num" w:pos="5040"/>
        </w:tabs>
        <w:ind w:left="5040" w:hanging="360"/>
      </w:pPr>
      <w:rPr>
        <w:rFonts w:ascii="Ericsson Hilda Light" w:hAnsi="Ericsson Hilda Light" w:hint="default"/>
      </w:rPr>
    </w:lvl>
    <w:lvl w:ilvl="7" w:tplc="02167686" w:tentative="1">
      <w:start w:val="1"/>
      <w:numFmt w:val="bullet"/>
      <w:lvlText w:val="—"/>
      <w:lvlJc w:val="left"/>
      <w:pPr>
        <w:tabs>
          <w:tab w:val="num" w:pos="5760"/>
        </w:tabs>
        <w:ind w:left="5760" w:hanging="360"/>
      </w:pPr>
      <w:rPr>
        <w:rFonts w:ascii="Ericsson Hilda Light" w:hAnsi="Ericsson Hilda Light" w:hint="default"/>
      </w:rPr>
    </w:lvl>
    <w:lvl w:ilvl="8" w:tplc="77CA1F52" w:tentative="1">
      <w:start w:val="1"/>
      <w:numFmt w:val="bullet"/>
      <w:lvlText w:val="—"/>
      <w:lvlJc w:val="left"/>
      <w:pPr>
        <w:tabs>
          <w:tab w:val="num" w:pos="6480"/>
        </w:tabs>
        <w:ind w:left="6480" w:hanging="360"/>
      </w:pPr>
      <w:rPr>
        <w:rFonts w:ascii="Ericsson Hilda Light" w:hAnsi="Ericsson Hilda Light" w:hint="default"/>
      </w:rPr>
    </w:lvl>
  </w:abstractNum>
  <w:abstractNum w:abstractNumId="24"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25" w15:restartNumberingAfterBreak="0">
    <w:nsid w:val="738C1088"/>
    <w:multiLevelType w:val="hybridMultilevel"/>
    <w:tmpl w:val="A3F46DE4"/>
    <w:lvl w:ilvl="0" w:tplc="5A7C9C10">
      <w:start w:val="1"/>
      <w:numFmt w:val="bullet"/>
      <w:lvlText w:val="—"/>
      <w:lvlJc w:val="left"/>
      <w:pPr>
        <w:tabs>
          <w:tab w:val="num" w:pos="720"/>
        </w:tabs>
        <w:ind w:left="720" w:hanging="360"/>
      </w:pPr>
      <w:rPr>
        <w:rFonts w:ascii="Ericsson Hilda Light" w:hAnsi="Ericsson Hilda Light" w:hint="default"/>
      </w:rPr>
    </w:lvl>
    <w:lvl w:ilvl="1" w:tplc="9BA0E61C">
      <w:start w:val="180"/>
      <w:numFmt w:val="bullet"/>
      <w:lvlText w:val="—"/>
      <w:lvlJc w:val="left"/>
      <w:pPr>
        <w:tabs>
          <w:tab w:val="num" w:pos="1440"/>
        </w:tabs>
        <w:ind w:left="1440" w:hanging="360"/>
      </w:pPr>
      <w:rPr>
        <w:rFonts w:ascii="Ericsson Hilda Light" w:hAnsi="Ericsson Hilda Light" w:hint="default"/>
      </w:rPr>
    </w:lvl>
    <w:lvl w:ilvl="2" w:tplc="7D2ED5F2" w:tentative="1">
      <w:start w:val="1"/>
      <w:numFmt w:val="bullet"/>
      <w:lvlText w:val="—"/>
      <w:lvlJc w:val="left"/>
      <w:pPr>
        <w:tabs>
          <w:tab w:val="num" w:pos="2160"/>
        </w:tabs>
        <w:ind w:left="2160" w:hanging="360"/>
      </w:pPr>
      <w:rPr>
        <w:rFonts w:ascii="Ericsson Hilda Light" w:hAnsi="Ericsson Hilda Light" w:hint="default"/>
      </w:rPr>
    </w:lvl>
    <w:lvl w:ilvl="3" w:tplc="5044909E" w:tentative="1">
      <w:start w:val="1"/>
      <w:numFmt w:val="bullet"/>
      <w:lvlText w:val="—"/>
      <w:lvlJc w:val="left"/>
      <w:pPr>
        <w:tabs>
          <w:tab w:val="num" w:pos="2880"/>
        </w:tabs>
        <w:ind w:left="2880" w:hanging="360"/>
      </w:pPr>
      <w:rPr>
        <w:rFonts w:ascii="Ericsson Hilda Light" w:hAnsi="Ericsson Hilda Light" w:hint="default"/>
      </w:rPr>
    </w:lvl>
    <w:lvl w:ilvl="4" w:tplc="66DA50A8" w:tentative="1">
      <w:start w:val="1"/>
      <w:numFmt w:val="bullet"/>
      <w:lvlText w:val="—"/>
      <w:lvlJc w:val="left"/>
      <w:pPr>
        <w:tabs>
          <w:tab w:val="num" w:pos="3600"/>
        </w:tabs>
        <w:ind w:left="3600" w:hanging="360"/>
      </w:pPr>
      <w:rPr>
        <w:rFonts w:ascii="Ericsson Hilda Light" w:hAnsi="Ericsson Hilda Light" w:hint="default"/>
      </w:rPr>
    </w:lvl>
    <w:lvl w:ilvl="5" w:tplc="9FA899C8" w:tentative="1">
      <w:start w:val="1"/>
      <w:numFmt w:val="bullet"/>
      <w:lvlText w:val="—"/>
      <w:lvlJc w:val="left"/>
      <w:pPr>
        <w:tabs>
          <w:tab w:val="num" w:pos="4320"/>
        </w:tabs>
        <w:ind w:left="4320" w:hanging="360"/>
      </w:pPr>
      <w:rPr>
        <w:rFonts w:ascii="Ericsson Hilda Light" w:hAnsi="Ericsson Hilda Light" w:hint="default"/>
      </w:rPr>
    </w:lvl>
    <w:lvl w:ilvl="6" w:tplc="322622DA" w:tentative="1">
      <w:start w:val="1"/>
      <w:numFmt w:val="bullet"/>
      <w:lvlText w:val="—"/>
      <w:lvlJc w:val="left"/>
      <w:pPr>
        <w:tabs>
          <w:tab w:val="num" w:pos="5040"/>
        </w:tabs>
        <w:ind w:left="5040" w:hanging="360"/>
      </w:pPr>
      <w:rPr>
        <w:rFonts w:ascii="Ericsson Hilda Light" w:hAnsi="Ericsson Hilda Light" w:hint="default"/>
      </w:rPr>
    </w:lvl>
    <w:lvl w:ilvl="7" w:tplc="64F0BA3A" w:tentative="1">
      <w:start w:val="1"/>
      <w:numFmt w:val="bullet"/>
      <w:lvlText w:val="—"/>
      <w:lvlJc w:val="left"/>
      <w:pPr>
        <w:tabs>
          <w:tab w:val="num" w:pos="5760"/>
        </w:tabs>
        <w:ind w:left="5760" w:hanging="360"/>
      </w:pPr>
      <w:rPr>
        <w:rFonts w:ascii="Ericsson Hilda Light" w:hAnsi="Ericsson Hilda Light" w:hint="default"/>
      </w:rPr>
    </w:lvl>
    <w:lvl w:ilvl="8" w:tplc="D18A2368" w:tentative="1">
      <w:start w:val="1"/>
      <w:numFmt w:val="bullet"/>
      <w:lvlText w:val="—"/>
      <w:lvlJc w:val="left"/>
      <w:pPr>
        <w:tabs>
          <w:tab w:val="num" w:pos="6480"/>
        </w:tabs>
        <w:ind w:left="6480" w:hanging="360"/>
      </w:pPr>
      <w:rPr>
        <w:rFonts w:ascii="Ericsson Hilda Light" w:hAnsi="Ericsson Hilda Light" w:hint="default"/>
      </w:rPr>
    </w:lvl>
  </w:abstractNum>
  <w:abstractNum w:abstractNumId="26" w15:restartNumberingAfterBreak="0">
    <w:nsid w:val="77571AE5"/>
    <w:multiLevelType w:val="hybridMultilevel"/>
    <w:tmpl w:val="1C66E8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A822599"/>
    <w:multiLevelType w:val="hybridMultilevel"/>
    <w:tmpl w:val="9EF21028"/>
    <w:lvl w:ilvl="0" w:tplc="C04254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10"/>
  </w:num>
  <w:num w:numId="2">
    <w:abstractNumId w:val="18"/>
  </w:num>
  <w:num w:numId="3">
    <w:abstractNumId w:val="4"/>
  </w:num>
  <w:num w:numId="4">
    <w:abstractNumId w:val="17"/>
  </w:num>
  <w:num w:numId="5">
    <w:abstractNumId w:val="14"/>
  </w:num>
  <w:num w:numId="6">
    <w:abstractNumId w:val="26"/>
  </w:num>
  <w:num w:numId="7">
    <w:abstractNumId w:val="6"/>
  </w:num>
  <w:num w:numId="8">
    <w:abstractNumId w:val="8"/>
  </w:num>
  <w:num w:numId="9">
    <w:abstractNumId w:val="12"/>
  </w:num>
  <w:num w:numId="10">
    <w:abstractNumId w:val="9"/>
  </w:num>
  <w:num w:numId="11">
    <w:abstractNumId w:val="16"/>
  </w:num>
  <w:num w:numId="12">
    <w:abstractNumId w:val="24"/>
  </w:num>
  <w:num w:numId="13">
    <w:abstractNumId w:val="11"/>
  </w:num>
  <w:num w:numId="14">
    <w:abstractNumId w:val="7"/>
  </w:num>
  <w:num w:numId="15">
    <w:abstractNumId w:val="25"/>
  </w:num>
  <w:num w:numId="16">
    <w:abstractNumId w:val="12"/>
  </w:num>
  <w:num w:numId="17">
    <w:abstractNumId w:val="5"/>
  </w:num>
  <w:num w:numId="18">
    <w:abstractNumId w:val="20"/>
  </w:num>
  <w:num w:numId="19">
    <w:abstractNumId w:val="0"/>
  </w:num>
  <w:num w:numId="20">
    <w:abstractNumId w:val="1"/>
  </w:num>
  <w:num w:numId="21">
    <w:abstractNumId w:val="13"/>
  </w:num>
  <w:num w:numId="22">
    <w:abstractNumId w:val="2"/>
  </w:num>
  <w:num w:numId="23">
    <w:abstractNumId w:val="23"/>
  </w:num>
  <w:num w:numId="24">
    <w:abstractNumId w:val="22"/>
  </w:num>
  <w:num w:numId="25">
    <w:abstractNumId w:val="27"/>
  </w:num>
  <w:num w:numId="26">
    <w:abstractNumId w:val="19"/>
  </w:num>
  <w:num w:numId="27">
    <w:abstractNumId w:val="3"/>
  </w:num>
  <w:num w:numId="28">
    <w:abstractNumId w:val="15"/>
  </w:num>
  <w:num w:numId="29">
    <w:abstractNumId w:val="2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28DD"/>
    <w:rsid w:val="0000311A"/>
    <w:rsid w:val="0000455C"/>
    <w:rsid w:val="000059B7"/>
    <w:rsid w:val="00006CE2"/>
    <w:rsid w:val="00011902"/>
    <w:rsid w:val="00012285"/>
    <w:rsid w:val="00013C93"/>
    <w:rsid w:val="00020287"/>
    <w:rsid w:val="00020FFE"/>
    <w:rsid w:val="0002181B"/>
    <w:rsid w:val="00027BEA"/>
    <w:rsid w:val="000343D3"/>
    <w:rsid w:val="000362CF"/>
    <w:rsid w:val="0004162A"/>
    <w:rsid w:val="000464BA"/>
    <w:rsid w:val="0004760F"/>
    <w:rsid w:val="00054991"/>
    <w:rsid w:val="000559F7"/>
    <w:rsid w:val="0005707A"/>
    <w:rsid w:val="00061674"/>
    <w:rsid w:val="00063945"/>
    <w:rsid w:val="00064C83"/>
    <w:rsid w:val="000677EA"/>
    <w:rsid w:val="00070C3F"/>
    <w:rsid w:val="0007655C"/>
    <w:rsid w:val="00080B58"/>
    <w:rsid w:val="00080D29"/>
    <w:rsid w:val="00081027"/>
    <w:rsid w:val="0008686B"/>
    <w:rsid w:val="0009603A"/>
    <w:rsid w:val="000A20E0"/>
    <w:rsid w:val="000A360E"/>
    <w:rsid w:val="000A7088"/>
    <w:rsid w:val="000A7328"/>
    <w:rsid w:val="000A787E"/>
    <w:rsid w:val="000B2AED"/>
    <w:rsid w:val="000B47D4"/>
    <w:rsid w:val="000B530E"/>
    <w:rsid w:val="000B593C"/>
    <w:rsid w:val="000C0661"/>
    <w:rsid w:val="000C2CCE"/>
    <w:rsid w:val="000C3430"/>
    <w:rsid w:val="000C4330"/>
    <w:rsid w:val="000C6C63"/>
    <w:rsid w:val="000D1253"/>
    <w:rsid w:val="000D2C35"/>
    <w:rsid w:val="000D3625"/>
    <w:rsid w:val="000E2DC8"/>
    <w:rsid w:val="000E47A9"/>
    <w:rsid w:val="000E6807"/>
    <w:rsid w:val="000F2D1B"/>
    <w:rsid w:val="000F47A4"/>
    <w:rsid w:val="00104ACF"/>
    <w:rsid w:val="00104B6A"/>
    <w:rsid w:val="00104C28"/>
    <w:rsid w:val="001065E3"/>
    <w:rsid w:val="001069AD"/>
    <w:rsid w:val="00106C7C"/>
    <w:rsid w:val="001119D7"/>
    <w:rsid w:val="00111AA3"/>
    <w:rsid w:val="00113632"/>
    <w:rsid w:val="00116F90"/>
    <w:rsid w:val="00116FEC"/>
    <w:rsid w:val="00120851"/>
    <w:rsid w:val="00120D47"/>
    <w:rsid w:val="00122AD2"/>
    <w:rsid w:val="00127D2C"/>
    <w:rsid w:val="001308CD"/>
    <w:rsid w:val="00130F86"/>
    <w:rsid w:val="00131FBE"/>
    <w:rsid w:val="00135810"/>
    <w:rsid w:val="00135EC3"/>
    <w:rsid w:val="001361AA"/>
    <w:rsid w:val="0013686C"/>
    <w:rsid w:val="00136C0C"/>
    <w:rsid w:val="001405E9"/>
    <w:rsid w:val="00141033"/>
    <w:rsid w:val="001412DA"/>
    <w:rsid w:val="00141635"/>
    <w:rsid w:val="001418FF"/>
    <w:rsid w:val="00143DE0"/>
    <w:rsid w:val="001460AC"/>
    <w:rsid w:val="00147469"/>
    <w:rsid w:val="00147E07"/>
    <w:rsid w:val="00150EAC"/>
    <w:rsid w:val="0015199E"/>
    <w:rsid w:val="00164767"/>
    <w:rsid w:val="001648FB"/>
    <w:rsid w:val="001659F2"/>
    <w:rsid w:val="00172C20"/>
    <w:rsid w:val="0017375C"/>
    <w:rsid w:val="0018431E"/>
    <w:rsid w:val="001845B1"/>
    <w:rsid w:val="0019106A"/>
    <w:rsid w:val="00191C5C"/>
    <w:rsid w:val="001924EE"/>
    <w:rsid w:val="00192610"/>
    <w:rsid w:val="00194E7F"/>
    <w:rsid w:val="001A0987"/>
    <w:rsid w:val="001A241E"/>
    <w:rsid w:val="001A3300"/>
    <w:rsid w:val="001A51D3"/>
    <w:rsid w:val="001A7903"/>
    <w:rsid w:val="001A7BB7"/>
    <w:rsid w:val="001B1926"/>
    <w:rsid w:val="001B241A"/>
    <w:rsid w:val="001B5A6D"/>
    <w:rsid w:val="001C0ADE"/>
    <w:rsid w:val="001C6BCF"/>
    <w:rsid w:val="001D01C0"/>
    <w:rsid w:val="001D5744"/>
    <w:rsid w:val="001D5EC7"/>
    <w:rsid w:val="001E6A9C"/>
    <w:rsid w:val="001F13E9"/>
    <w:rsid w:val="001F5CA1"/>
    <w:rsid w:val="002013B3"/>
    <w:rsid w:val="002112E9"/>
    <w:rsid w:val="002114D0"/>
    <w:rsid w:val="00211629"/>
    <w:rsid w:val="00211AFA"/>
    <w:rsid w:val="00212767"/>
    <w:rsid w:val="002129BC"/>
    <w:rsid w:val="00215AB2"/>
    <w:rsid w:val="00217ECC"/>
    <w:rsid w:val="00225E2B"/>
    <w:rsid w:val="00226C55"/>
    <w:rsid w:val="0023429F"/>
    <w:rsid w:val="00236881"/>
    <w:rsid w:val="00241371"/>
    <w:rsid w:val="00241971"/>
    <w:rsid w:val="00244267"/>
    <w:rsid w:val="002500A8"/>
    <w:rsid w:val="00250587"/>
    <w:rsid w:val="00250D5A"/>
    <w:rsid w:val="00260EC7"/>
    <w:rsid w:val="002702CB"/>
    <w:rsid w:val="002733D0"/>
    <w:rsid w:val="00273C32"/>
    <w:rsid w:val="00274E81"/>
    <w:rsid w:val="00281BCA"/>
    <w:rsid w:val="00283532"/>
    <w:rsid w:val="00283E2E"/>
    <w:rsid w:val="00284F19"/>
    <w:rsid w:val="00286831"/>
    <w:rsid w:val="0028711E"/>
    <w:rsid w:val="00290477"/>
    <w:rsid w:val="002950E1"/>
    <w:rsid w:val="00295270"/>
    <w:rsid w:val="00297106"/>
    <w:rsid w:val="002971AA"/>
    <w:rsid w:val="002A16F8"/>
    <w:rsid w:val="002A2E7B"/>
    <w:rsid w:val="002A70F0"/>
    <w:rsid w:val="002B1EE7"/>
    <w:rsid w:val="002C1EF6"/>
    <w:rsid w:val="002C4082"/>
    <w:rsid w:val="002C6AEE"/>
    <w:rsid w:val="002E0414"/>
    <w:rsid w:val="002E083F"/>
    <w:rsid w:val="002E1A79"/>
    <w:rsid w:val="002E4760"/>
    <w:rsid w:val="002F1C2A"/>
    <w:rsid w:val="002F3825"/>
    <w:rsid w:val="002F4578"/>
    <w:rsid w:val="002F703D"/>
    <w:rsid w:val="00306D5D"/>
    <w:rsid w:val="00310765"/>
    <w:rsid w:val="00314A99"/>
    <w:rsid w:val="00321A47"/>
    <w:rsid w:val="00322341"/>
    <w:rsid w:val="00324C91"/>
    <w:rsid w:val="0032761C"/>
    <w:rsid w:val="0033189C"/>
    <w:rsid w:val="00336C95"/>
    <w:rsid w:val="0034374B"/>
    <w:rsid w:val="00352494"/>
    <w:rsid w:val="00352BFE"/>
    <w:rsid w:val="0035547C"/>
    <w:rsid w:val="00361092"/>
    <w:rsid w:val="003730EF"/>
    <w:rsid w:val="0037552C"/>
    <w:rsid w:val="0037629E"/>
    <w:rsid w:val="0037719E"/>
    <w:rsid w:val="00383177"/>
    <w:rsid w:val="00387975"/>
    <w:rsid w:val="00393247"/>
    <w:rsid w:val="00395015"/>
    <w:rsid w:val="003A5C51"/>
    <w:rsid w:val="003A7917"/>
    <w:rsid w:val="003B5CD6"/>
    <w:rsid w:val="003B6D64"/>
    <w:rsid w:val="003C1556"/>
    <w:rsid w:val="003C1C5D"/>
    <w:rsid w:val="003C50C2"/>
    <w:rsid w:val="003D09AA"/>
    <w:rsid w:val="003D49F3"/>
    <w:rsid w:val="003D7733"/>
    <w:rsid w:val="003F1487"/>
    <w:rsid w:val="003F1522"/>
    <w:rsid w:val="003F191A"/>
    <w:rsid w:val="003F2284"/>
    <w:rsid w:val="003F30D6"/>
    <w:rsid w:val="003F697E"/>
    <w:rsid w:val="003F7F9E"/>
    <w:rsid w:val="00401136"/>
    <w:rsid w:val="00401B4F"/>
    <w:rsid w:val="00403769"/>
    <w:rsid w:val="00406447"/>
    <w:rsid w:val="004074EE"/>
    <w:rsid w:val="004077CE"/>
    <w:rsid w:val="00411F7D"/>
    <w:rsid w:val="004132AD"/>
    <w:rsid w:val="00413B0F"/>
    <w:rsid w:val="00415988"/>
    <w:rsid w:val="004163CF"/>
    <w:rsid w:val="0041785F"/>
    <w:rsid w:val="00432CCD"/>
    <w:rsid w:val="00432CE1"/>
    <w:rsid w:val="00434E88"/>
    <w:rsid w:val="0043515D"/>
    <w:rsid w:val="0043788C"/>
    <w:rsid w:val="00445733"/>
    <w:rsid w:val="00445DAD"/>
    <w:rsid w:val="00445F25"/>
    <w:rsid w:val="00445FD8"/>
    <w:rsid w:val="00446BDF"/>
    <w:rsid w:val="00446BEB"/>
    <w:rsid w:val="00447C05"/>
    <w:rsid w:val="00450A4A"/>
    <w:rsid w:val="00451134"/>
    <w:rsid w:val="00451A3A"/>
    <w:rsid w:val="00455C91"/>
    <w:rsid w:val="00462E26"/>
    <w:rsid w:val="00465DAE"/>
    <w:rsid w:val="004661AB"/>
    <w:rsid w:val="0047097D"/>
    <w:rsid w:val="00482878"/>
    <w:rsid w:val="0048287D"/>
    <w:rsid w:val="0048475F"/>
    <w:rsid w:val="00491971"/>
    <w:rsid w:val="0049320D"/>
    <w:rsid w:val="004976F2"/>
    <w:rsid w:val="004A5FD9"/>
    <w:rsid w:val="004A7071"/>
    <w:rsid w:val="004B0216"/>
    <w:rsid w:val="004B10DE"/>
    <w:rsid w:val="004B17E2"/>
    <w:rsid w:val="004B4D17"/>
    <w:rsid w:val="004B6AA1"/>
    <w:rsid w:val="004C38C3"/>
    <w:rsid w:val="004C563D"/>
    <w:rsid w:val="004C7383"/>
    <w:rsid w:val="004C74AF"/>
    <w:rsid w:val="004D10CC"/>
    <w:rsid w:val="004D1CEB"/>
    <w:rsid w:val="004E002D"/>
    <w:rsid w:val="004E135B"/>
    <w:rsid w:val="004E26A8"/>
    <w:rsid w:val="004E2910"/>
    <w:rsid w:val="004E4674"/>
    <w:rsid w:val="004E548A"/>
    <w:rsid w:val="004F4854"/>
    <w:rsid w:val="004F6067"/>
    <w:rsid w:val="004F62E1"/>
    <w:rsid w:val="0050109B"/>
    <w:rsid w:val="0050273A"/>
    <w:rsid w:val="00505AC7"/>
    <w:rsid w:val="005073E2"/>
    <w:rsid w:val="00510DAC"/>
    <w:rsid w:val="00513A0A"/>
    <w:rsid w:val="00514C2F"/>
    <w:rsid w:val="00516650"/>
    <w:rsid w:val="0051782B"/>
    <w:rsid w:val="00517B15"/>
    <w:rsid w:val="0052219A"/>
    <w:rsid w:val="00522CAB"/>
    <w:rsid w:val="005241C8"/>
    <w:rsid w:val="0052581A"/>
    <w:rsid w:val="00532DB1"/>
    <w:rsid w:val="00542513"/>
    <w:rsid w:val="005433FA"/>
    <w:rsid w:val="00545B4A"/>
    <w:rsid w:val="00545B6C"/>
    <w:rsid w:val="00552732"/>
    <w:rsid w:val="00555E44"/>
    <w:rsid w:val="005575FA"/>
    <w:rsid w:val="00560550"/>
    <w:rsid w:val="00564D25"/>
    <w:rsid w:val="00566CF0"/>
    <w:rsid w:val="0057505D"/>
    <w:rsid w:val="00575E8D"/>
    <w:rsid w:val="00576D35"/>
    <w:rsid w:val="00583C42"/>
    <w:rsid w:val="00585607"/>
    <w:rsid w:val="00593BA2"/>
    <w:rsid w:val="00594CE5"/>
    <w:rsid w:val="005950C4"/>
    <w:rsid w:val="005A10D4"/>
    <w:rsid w:val="005A4001"/>
    <w:rsid w:val="005B0E5B"/>
    <w:rsid w:val="005B4B64"/>
    <w:rsid w:val="005B7E9E"/>
    <w:rsid w:val="005C16E7"/>
    <w:rsid w:val="005C4644"/>
    <w:rsid w:val="005C65A3"/>
    <w:rsid w:val="005D1894"/>
    <w:rsid w:val="005D2FD4"/>
    <w:rsid w:val="005D4EEC"/>
    <w:rsid w:val="005D6EA6"/>
    <w:rsid w:val="005E0137"/>
    <w:rsid w:val="005E02ED"/>
    <w:rsid w:val="005E42AD"/>
    <w:rsid w:val="005E5482"/>
    <w:rsid w:val="005E6CA0"/>
    <w:rsid w:val="005E6F22"/>
    <w:rsid w:val="005F2971"/>
    <w:rsid w:val="005F7274"/>
    <w:rsid w:val="005F7968"/>
    <w:rsid w:val="00602B94"/>
    <w:rsid w:val="00602F9F"/>
    <w:rsid w:val="00603CCA"/>
    <w:rsid w:val="00610534"/>
    <w:rsid w:val="0061135E"/>
    <w:rsid w:val="00620158"/>
    <w:rsid w:val="00625E30"/>
    <w:rsid w:val="00630BF2"/>
    <w:rsid w:val="006326B2"/>
    <w:rsid w:val="006339DA"/>
    <w:rsid w:val="00634B5D"/>
    <w:rsid w:val="00643839"/>
    <w:rsid w:val="00643F10"/>
    <w:rsid w:val="006449C9"/>
    <w:rsid w:val="00647526"/>
    <w:rsid w:val="0065698D"/>
    <w:rsid w:val="00657C7A"/>
    <w:rsid w:val="0066119A"/>
    <w:rsid w:val="00664529"/>
    <w:rsid w:val="00666EB6"/>
    <w:rsid w:val="006677BB"/>
    <w:rsid w:val="006731F3"/>
    <w:rsid w:val="006763E9"/>
    <w:rsid w:val="00676DAD"/>
    <w:rsid w:val="00682662"/>
    <w:rsid w:val="00683AFD"/>
    <w:rsid w:val="00685EC0"/>
    <w:rsid w:val="00690466"/>
    <w:rsid w:val="00691624"/>
    <w:rsid w:val="00691AA7"/>
    <w:rsid w:val="006A3181"/>
    <w:rsid w:val="006A39AE"/>
    <w:rsid w:val="006A6639"/>
    <w:rsid w:val="006B5B69"/>
    <w:rsid w:val="006B5BD4"/>
    <w:rsid w:val="006B6B15"/>
    <w:rsid w:val="006B7047"/>
    <w:rsid w:val="006C20C4"/>
    <w:rsid w:val="006C7C34"/>
    <w:rsid w:val="006D151A"/>
    <w:rsid w:val="006D1813"/>
    <w:rsid w:val="006D304B"/>
    <w:rsid w:val="006D44A2"/>
    <w:rsid w:val="006D5962"/>
    <w:rsid w:val="006E27D1"/>
    <w:rsid w:val="006E5B76"/>
    <w:rsid w:val="006E7D43"/>
    <w:rsid w:val="006F30A0"/>
    <w:rsid w:val="0070422F"/>
    <w:rsid w:val="00704408"/>
    <w:rsid w:val="007045A8"/>
    <w:rsid w:val="00712CDD"/>
    <w:rsid w:val="00712DC4"/>
    <w:rsid w:val="0071555E"/>
    <w:rsid w:val="00717D75"/>
    <w:rsid w:val="007215C8"/>
    <w:rsid w:val="00725A44"/>
    <w:rsid w:val="007269ED"/>
    <w:rsid w:val="00730790"/>
    <w:rsid w:val="0073304A"/>
    <w:rsid w:val="00733FF8"/>
    <w:rsid w:val="00734D32"/>
    <w:rsid w:val="00740114"/>
    <w:rsid w:val="007408D3"/>
    <w:rsid w:val="007445F7"/>
    <w:rsid w:val="00745917"/>
    <w:rsid w:val="00750D3B"/>
    <w:rsid w:val="00755199"/>
    <w:rsid w:val="00764CCE"/>
    <w:rsid w:val="00767213"/>
    <w:rsid w:val="0077286C"/>
    <w:rsid w:val="00773DC4"/>
    <w:rsid w:val="00776F25"/>
    <w:rsid w:val="00782D8E"/>
    <w:rsid w:val="007837C7"/>
    <w:rsid w:val="00787E14"/>
    <w:rsid w:val="00794515"/>
    <w:rsid w:val="00797CEE"/>
    <w:rsid w:val="007A7AB2"/>
    <w:rsid w:val="007B149C"/>
    <w:rsid w:val="007B23E4"/>
    <w:rsid w:val="007C0B18"/>
    <w:rsid w:val="007C2EF2"/>
    <w:rsid w:val="007C3BC8"/>
    <w:rsid w:val="007C4779"/>
    <w:rsid w:val="007C51DD"/>
    <w:rsid w:val="007C52AF"/>
    <w:rsid w:val="007E0620"/>
    <w:rsid w:val="007E0821"/>
    <w:rsid w:val="007E264A"/>
    <w:rsid w:val="007E2E1A"/>
    <w:rsid w:val="007E4883"/>
    <w:rsid w:val="007F20CE"/>
    <w:rsid w:val="007F4DC3"/>
    <w:rsid w:val="007F72E1"/>
    <w:rsid w:val="008016A0"/>
    <w:rsid w:val="00805A8C"/>
    <w:rsid w:val="0081079F"/>
    <w:rsid w:val="00811F16"/>
    <w:rsid w:val="00812433"/>
    <w:rsid w:val="008165F9"/>
    <w:rsid w:val="00817FB2"/>
    <w:rsid w:val="00822228"/>
    <w:rsid w:val="00825DCB"/>
    <w:rsid w:val="00830043"/>
    <w:rsid w:val="00834DE3"/>
    <w:rsid w:val="00842FC0"/>
    <w:rsid w:val="008440E1"/>
    <w:rsid w:val="00845C8A"/>
    <w:rsid w:val="00845DEA"/>
    <w:rsid w:val="0084641A"/>
    <w:rsid w:val="008576A8"/>
    <w:rsid w:val="00864238"/>
    <w:rsid w:val="0086633E"/>
    <w:rsid w:val="008751B4"/>
    <w:rsid w:val="008764A9"/>
    <w:rsid w:val="00876ABB"/>
    <w:rsid w:val="00882664"/>
    <w:rsid w:val="00887CFE"/>
    <w:rsid w:val="00891598"/>
    <w:rsid w:val="00892BE1"/>
    <w:rsid w:val="00892FED"/>
    <w:rsid w:val="0089369E"/>
    <w:rsid w:val="0089383E"/>
    <w:rsid w:val="00895B54"/>
    <w:rsid w:val="0089695F"/>
    <w:rsid w:val="008A5D84"/>
    <w:rsid w:val="008B36BD"/>
    <w:rsid w:val="008C226A"/>
    <w:rsid w:val="008C3CEF"/>
    <w:rsid w:val="008C3DE9"/>
    <w:rsid w:val="008C4571"/>
    <w:rsid w:val="008C48B7"/>
    <w:rsid w:val="008C5D0F"/>
    <w:rsid w:val="008D29D3"/>
    <w:rsid w:val="008D511C"/>
    <w:rsid w:val="008E0B00"/>
    <w:rsid w:val="008E1744"/>
    <w:rsid w:val="008E251D"/>
    <w:rsid w:val="008E78DC"/>
    <w:rsid w:val="008F7D64"/>
    <w:rsid w:val="0090043B"/>
    <w:rsid w:val="00910638"/>
    <w:rsid w:val="00913C74"/>
    <w:rsid w:val="00914326"/>
    <w:rsid w:val="00920727"/>
    <w:rsid w:val="009216EB"/>
    <w:rsid w:val="00926CC2"/>
    <w:rsid w:val="009300B3"/>
    <w:rsid w:val="009300C8"/>
    <w:rsid w:val="0093141D"/>
    <w:rsid w:val="00931710"/>
    <w:rsid w:val="009350CE"/>
    <w:rsid w:val="00943939"/>
    <w:rsid w:val="00946BC1"/>
    <w:rsid w:val="00947EDE"/>
    <w:rsid w:val="00950C93"/>
    <w:rsid w:val="009518A0"/>
    <w:rsid w:val="0095458B"/>
    <w:rsid w:val="00954AEC"/>
    <w:rsid w:val="00955B10"/>
    <w:rsid w:val="00965FE1"/>
    <w:rsid w:val="009661B0"/>
    <w:rsid w:val="00966569"/>
    <w:rsid w:val="00966906"/>
    <w:rsid w:val="009669EC"/>
    <w:rsid w:val="00967CC9"/>
    <w:rsid w:val="009729A5"/>
    <w:rsid w:val="00972AAC"/>
    <w:rsid w:val="00975516"/>
    <w:rsid w:val="00977BBB"/>
    <w:rsid w:val="00985517"/>
    <w:rsid w:val="00985612"/>
    <w:rsid w:val="009938ED"/>
    <w:rsid w:val="009A0FD5"/>
    <w:rsid w:val="009A1476"/>
    <w:rsid w:val="009A4129"/>
    <w:rsid w:val="009B7330"/>
    <w:rsid w:val="009C0ACC"/>
    <w:rsid w:val="009C38E7"/>
    <w:rsid w:val="009C6E39"/>
    <w:rsid w:val="009D11CF"/>
    <w:rsid w:val="009D3D40"/>
    <w:rsid w:val="009D6008"/>
    <w:rsid w:val="009D725A"/>
    <w:rsid w:val="009E744B"/>
    <w:rsid w:val="009E7C72"/>
    <w:rsid w:val="009F02FA"/>
    <w:rsid w:val="009F139E"/>
    <w:rsid w:val="009F567F"/>
    <w:rsid w:val="009F63C2"/>
    <w:rsid w:val="009F751D"/>
    <w:rsid w:val="00A029DE"/>
    <w:rsid w:val="00A04AFF"/>
    <w:rsid w:val="00A074E8"/>
    <w:rsid w:val="00A076EB"/>
    <w:rsid w:val="00A10B08"/>
    <w:rsid w:val="00A11091"/>
    <w:rsid w:val="00A128F5"/>
    <w:rsid w:val="00A1459E"/>
    <w:rsid w:val="00A15F0E"/>
    <w:rsid w:val="00A172D8"/>
    <w:rsid w:val="00A22376"/>
    <w:rsid w:val="00A22EF1"/>
    <w:rsid w:val="00A24190"/>
    <w:rsid w:val="00A27224"/>
    <w:rsid w:val="00A32754"/>
    <w:rsid w:val="00A3289E"/>
    <w:rsid w:val="00A352A5"/>
    <w:rsid w:val="00A415F5"/>
    <w:rsid w:val="00A42B69"/>
    <w:rsid w:val="00A438A3"/>
    <w:rsid w:val="00A50249"/>
    <w:rsid w:val="00A51688"/>
    <w:rsid w:val="00A51B8D"/>
    <w:rsid w:val="00A54A0E"/>
    <w:rsid w:val="00A557CB"/>
    <w:rsid w:val="00A57FD4"/>
    <w:rsid w:val="00A60281"/>
    <w:rsid w:val="00A60877"/>
    <w:rsid w:val="00A611FD"/>
    <w:rsid w:val="00A612B3"/>
    <w:rsid w:val="00A61A6E"/>
    <w:rsid w:val="00A62738"/>
    <w:rsid w:val="00A64206"/>
    <w:rsid w:val="00A64957"/>
    <w:rsid w:val="00A6761F"/>
    <w:rsid w:val="00A67B53"/>
    <w:rsid w:val="00A70266"/>
    <w:rsid w:val="00A731B7"/>
    <w:rsid w:val="00A7695D"/>
    <w:rsid w:val="00A769F6"/>
    <w:rsid w:val="00A8485B"/>
    <w:rsid w:val="00A87D00"/>
    <w:rsid w:val="00A91674"/>
    <w:rsid w:val="00A92227"/>
    <w:rsid w:val="00AA36EE"/>
    <w:rsid w:val="00AA60EA"/>
    <w:rsid w:val="00AA61B3"/>
    <w:rsid w:val="00AA7495"/>
    <w:rsid w:val="00AB3D9D"/>
    <w:rsid w:val="00AB5F1A"/>
    <w:rsid w:val="00AB6F51"/>
    <w:rsid w:val="00AB701F"/>
    <w:rsid w:val="00AC0E27"/>
    <w:rsid w:val="00AC3871"/>
    <w:rsid w:val="00AC63CE"/>
    <w:rsid w:val="00AC644A"/>
    <w:rsid w:val="00AD4B91"/>
    <w:rsid w:val="00AE052B"/>
    <w:rsid w:val="00AE55BF"/>
    <w:rsid w:val="00AE57F7"/>
    <w:rsid w:val="00AF188F"/>
    <w:rsid w:val="00AF597F"/>
    <w:rsid w:val="00AF5EB7"/>
    <w:rsid w:val="00AF6208"/>
    <w:rsid w:val="00AF71DD"/>
    <w:rsid w:val="00B04F39"/>
    <w:rsid w:val="00B13B51"/>
    <w:rsid w:val="00B250D5"/>
    <w:rsid w:val="00B26CFB"/>
    <w:rsid w:val="00B32D49"/>
    <w:rsid w:val="00B41D0A"/>
    <w:rsid w:val="00B4455E"/>
    <w:rsid w:val="00B4464E"/>
    <w:rsid w:val="00B44CFE"/>
    <w:rsid w:val="00B46189"/>
    <w:rsid w:val="00B52E2A"/>
    <w:rsid w:val="00B53F51"/>
    <w:rsid w:val="00B54454"/>
    <w:rsid w:val="00B5774B"/>
    <w:rsid w:val="00B57B3A"/>
    <w:rsid w:val="00B6314F"/>
    <w:rsid w:val="00B6392E"/>
    <w:rsid w:val="00B63FCB"/>
    <w:rsid w:val="00B6495E"/>
    <w:rsid w:val="00B64AC6"/>
    <w:rsid w:val="00B653C0"/>
    <w:rsid w:val="00B701C2"/>
    <w:rsid w:val="00B71D9F"/>
    <w:rsid w:val="00B73D08"/>
    <w:rsid w:val="00B77417"/>
    <w:rsid w:val="00B843DF"/>
    <w:rsid w:val="00B85A59"/>
    <w:rsid w:val="00B92FD5"/>
    <w:rsid w:val="00B93A99"/>
    <w:rsid w:val="00B94AB5"/>
    <w:rsid w:val="00B95CD3"/>
    <w:rsid w:val="00B966F6"/>
    <w:rsid w:val="00BA1E62"/>
    <w:rsid w:val="00BA633E"/>
    <w:rsid w:val="00BB39E9"/>
    <w:rsid w:val="00BC02B0"/>
    <w:rsid w:val="00BC740F"/>
    <w:rsid w:val="00BD0CC3"/>
    <w:rsid w:val="00BD12AC"/>
    <w:rsid w:val="00BD34F9"/>
    <w:rsid w:val="00BD57B1"/>
    <w:rsid w:val="00BD64D2"/>
    <w:rsid w:val="00BE4B38"/>
    <w:rsid w:val="00BE4D1B"/>
    <w:rsid w:val="00BF69E7"/>
    <w:rsid w:val="00BF7D26"/>
    <w:rsid w:val="00C02D53"/>
    <w:rsid w:val="00C04BF5"/>
    <w:rsid w:val="00C04DC6"/>
    <w:rsid w:val="00C126DD"/>
    <w:rsid w:val="00C145B6"/>
    <w:rsid w:val="00C20CA4"/>
    <w:rsid w:val="00C26256"/>
    <w:rsid w:val="00C35252"/>
    <w:rsid w:val="00C36420"/>
    <w:rsid w:val="00C36C06"/>
    <w:rsid w:val="00C37315"/>
    <w:rsid w:val="00C41466"/>
    <w:rsid w:val="00C437F8"/>
    <w:rsid w:val="00C4384B"/>
    <w:rsid w:val="00C44701"/>
    <w:rsid w:val="00C45330"/>
    <w:rsid w:val="00C479AB"/>
    <w:rsid w:val="00C51B6E"/>
    <w:rsid w:val="00C533D1"/>
    <w:rsid w:val="00C55325"/>
    <w:rsid w:val="00C5569B"/>
    <w:rsid w:val="00C57488"/>
    <w:rsid w:val="00C5788F"/>
    <w:rsid w:val="00C603C4"/>
    <w:rsid w:val="00C631E3"/>
    <w:rsid w:val="00C64B7B"/>
    <w:rsid w:val="00C669E7"/>
    <w:rsid w:val="00C67066"/>
    <w:rsid w:val="00C73834"/>
    <w:rsid w:val="00C7413F"/>
    <w:rsid w:val="00C74C29"/>
    <w:rsid w:val="00C75606"/>
    <w:rsid w:val="00C76248"/>
    <w:rsid w:val="00C7694B"/>
    <w:rsid w:val="00C800BD"/>
    <w:rsid w:val="00C81E71"/>
    <w:rsid w:val="00C827E0"/>
    <w:rsid w:val="00C953B2"/>
    <w:rsid w:val="00C96A72"/>
    <w:rsid w:val="00C9729B"/>
    <w:rsid w:val="00CA1C76"/>
    <w:rsid w:val="00CA280A"/>
    <w:rsid w:val="00CA315B"/>
    <w:rsid w:val="00CB1753"/>
    <w:rsid w:val="00CC00D8"/>
    <w:rsid w:val="00CC1F1A"/>
    <w:rsid w:val="00CC2C63"/>
    <w:rsid w:val="00CC308A"/>
    <w:rsid w:val="00CC5C27"/>
    <w:rsid w:val="00CC6376"/>
    <w:rsid w:val="00CD51AF"/>
    <w:rsid w:val="00CD566B"/>
    <w:rsid w:val="00CD67B3"/>
    <w:rsid w:val="00CE3462"/>
    <w:rsid w:val="00CE373D"/>
    <w:rsid w:val="00CF0562"/>
    <w:rsid w:val="00CF1B9A"/>
    <w:rsid w:val="00CF2221"/>
    <w:rsid w:val="00CF3850"/>
    <w:rsid w:val="00D043A7"/>
    <w:rsid w:val="00D11924"/>
    <w:rsid w:val="00D121A1"/>
    <w:rsid w:val="00D15489"/>
    <w:rsid w:val="00D15C2B"/>
    <w:rsid w:val="00D17AE2"/>
    <w:rsid w:val="00D205FF"/>
    <w:rsid w:val="00D22BA9"/>
    <w:rsid w:val="00D23618"/>
    <w:rsid w:val="00D26468"/>
    <w:rsid w:val="00D32097"/>
    <w:rsid w:val="00D32CB4"/>
    <w:rsid w:val="00D35E98"/>
    <w:rsid w:val="00D3620C"/>
    <w:rsid w:val="00D40B0B"/>
    <w:rsid w:val="00D4768F"/>
    <w:rsid w:val="00D50863"/>
    <w:rsid w:val="00D518CA"/>
    <w:rsid w:val="00D53C43"/>
    <w:rsid w:val="00D5494C"/>
    <w:rsid w:val="00D54B3D"/>
    <w:rsid w:val="00D55275"/>
    <w:rsid w:val="00D56465"/>
    <w:rsid w:val="00D565E3"/>
    <w:rsid w:val="00D56A5F"/>
    <w:rsid w:val="00D60A8B"/>
    <w:rsid w:val="00D61012"/>
    <w:rsid w:val="00D63F57"/>
    <w:rsid w:val="00D64441"/>
    <w:rsid w:val="00D7024D"/>
    <w:rsid w:val="00D74E12"/>
    <w:rsid w:val="00D80AF2"/>
    <w:rsid w:val="00D81F6F"/>
    <w:rsid w:val="00D82E74"/>
    <w:rsid w:val="00D87F0D"/>
    <w:rsid w:val="00D92185"/>
    <w:rsid w:val="00D936ED"/>
    <w:rsid w:val="00D95D58"/>
    <w:rsid w:val="00D97D81"/>
    <w:rsid w:val="00DA42FF"/>
    <w:rsid w:val="00DB4026"/>
    <w:rsid w:val="00DB4F7D"/>
    <w:rsid w:val="00DB5BC6"/>
    <w:rsid w:val="00DB66D3"/>
    <w:rsid w:val="00DC1553"/>
    <w:rsid w:val="00DC384C"/>
    <w:rsid w:val="00DD43B0"/>
    <w:rsid w:val="00DD5520"/>
    <w:rsid w:val="00DD7378"/>
    <w:rsid w:val="00DE27BC"/>
    <w:rsid w:val="00DE3F4B"/>
    <w:rsid w:val="00DE5650"/>
    <w:rsid w:val="00DE6127"/>
    <w:rsid w:val="00DF0630"/>
    <w:rsid w:val="00DF2ACA"/>
    <w:rsid w:val="00DF3CA4"/>
    <w:rsid w:val="00E005F2"/>
    <w:rsid w:val="00E0108F"/>
    <w:rsid w:val="00E043CB"/>
    <w:rsid w:val="00E045D3"/>
    <w:rsid w:val="00E1349E"/>
    <w:rsid w:val="00E1451D"/>
    <w:rsid w:val="00E16784"/>
    <w:rsid w:val="00E20796"/>
    <w:rsid w:val="00E21216"/>
    <w:rsid w:val="00E2135F"/>
    <w:rsid w:val="00E2438D"/>
    <w:rsid w:val="00E24A3F"/>
    <w:rsid w:val="00E331C0"/>
    <w:rsid w:val="00E34134"/>
    <w:rsid w:val="00E34263"/>
    <w:rsid w:val="00E35947"/>
    <w:rsid w:val="00E36CB2"/>
    <w:rsid w:val="00E40F04"/>
    <w:rsid w:val="00E4114E"/>
    <w:rsid w:val="00E4685A"/>
    <w:rsid w:val="00E46AF8"/>
    <w:rsid w:val="00E47D4D"/>
    <w:rsid w:val="00E558C9"/>
    <w:rsid w:val="00E63B32"/>
    <w:rsid w:val="00E64E02"/>
    <w:rsid w:val="00E6616F"/>
    <w:rsid w:val="00E735C3"/>
    <w:rsid w:val="00E73DEC"/>
    <w:rsid w:val="00E76059"/>
    <w:rsid w:val="00E819E6"/>
    <w:rsid w:val="00E852A2"/>
    <w:rsid w:val="00E87830"/>
    <w:rsid w:val="00E92C32"/>
    <w:rsid w:val="00E95697"/>
    <w:rsid w:val="00E95D22"/>
    <w:rsid w:val="00EA2B3C"/>
    <w:rsid w:val="00EA3F4A"/>
    <w:rsid w:val="00EB0DA4"/>
    <w:rsid w:val="00EB3575"/>
    <w:rsid w:val="00EB4152"/>
    <w:rsid w:val="00EB63D8"/>
    <w:rsid w:val="00EB6504"/>
    <w:rsid w:val="00EB78EC"/>
    <w:rsid w:val="00EC2535"/>
    <w:rsid w:val="00EC4601"/>
    <w:rsid w:val="00EC5518"/>
    <w:rsid w:val="00EC76DA"/>
    <w:rsid w:val="00ED6687"/>
    <w:rsid w:val="00ED715D"/>
    <w:rsid w:val="00EE126B"/>
    <w:rsid w:val="00EE7973"/>
    <w:rsid w:val="00EF0AF6"/>
    <w:rsid w:val="00EF14AE"/>
    <w:rsid w:val="00EF2136"/>
    <w:rsid w:val="00EF3564"/>
    <w:rsid w:val="00EF3F7D"/>
    <w:rsid w:val="00F0507B"/>
    <w:rsid w:val="00F06A51"/>
    <w:rsid w:val="00F117AC"/>
    <w:rsid w:val="00F120D3"/>
    <w:rsid w:val="00F124D1"/>
    <w:rsid w:val="00F13A97"/>
    <w:rsid w:val="00F151A0"/>
    <w:rsid w:val="00F22F38"/>
    <w:rsid w:val="00F2498D"/>
    <w:rsid w:val="00F2538D"/>
    <w:rsid w:val="00F259D8"/>
    <w:rsid w:val="00F26244"/>
    <w:rsid w:val="00F26D58"/>
    <w:rsid w:val="00F31234"/>
    <w:rsid w:val="00F31368"/>
    <w:rsid w:val="00F32EF1"/>
    <w:rsid w:val="00F33BD6"/>
    <w:rsid w:val="00F342CC"/>
    <w:rsid w:val="00F40933"/>
    <w:rsid w:val="00F42E1E"/>
    <w:rsid w:val="00F51F15"/>
    <w:rsid w:val="00F558B4"/>
    <w:rsid w:val="00F55A37"/>
    <w:rsid w:val="00F611EB"/>
    <w:rsid w:val="00F711E2"/>
    <w:rsid w:val="00F726B8"/>
    <w:rsid w:val="00F8408F"/>
    <w:rsid w:val="00F906EF"/>
    <w:rsid w:val="00F9288C"/>
    <w:rsid w:val="00FA1742"/>
    <w:rsid w:val="00FA239A"/>
    <w:rsid w:val="00FA27C0"/>
    <w:rsid w:val="00FA4143"/>
    <w:rsid w:val="00FA62B9"/>
    <w:rsid w:val="00FA69D3"/>
    <w:rsid w:val="00FA7C74"/>
    <w:rsid w:val="00FB00A5"/>
    <w:rsid w:val="00FB022C"/>
    <w:rsid w:val="00FB3892"/>
    <w:rsid w:val="00FB4C7C"/>
    <w:rsid w:val="00FB6C5D"/>
    <w:rsid w:val="00FC118E"/>
    <w:rsid w:val="00FC1207"/>
    <w:rsid w:val="00FC2706"/>
    <w:rsid w:val="00FC4BB5"/>
    <w:rsid w:val="00FD1C75"/>
    <w:rsid w:val="00FD21BC"/>
    <w:rsid w:val="00FD304B"/>
    <w:rsid w:val="00FD4EAB"/>
    <w:rsid w:val="00FD6A02"/>
    <w:rsid w:val="00FF7E4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v:stroke endarrow="block"/>
    </o:shapedefaults>
    <o:shapelayout v:ext="edit">
      <o:idmap v:ext="edit" data="1"/>
    </o:shapelayout>
  </w:shapeDefaults>
  <w:decimalSymbol w:val=","/>
  <w:listSeparator w:val=";"/>
  <w14:docId w14:val="1D54314D"/>
  <w15:chartTrackingRefBased/>
  <w15:docId w15:val="{198B32CD-0AEA-4884-B72D-220FDE2FD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algun Gothic"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D1813"/>
    <w:pPr>
      <w:spacing w:after="200"/>
    </w:pPr>
    <w:rPr>
      <w:rFonts w:ascii="Arial" w:hAnsi="Arial"/>
      <w:szCs w:val="22"/>
      <w:lang w:val="en-US" w:eastAsia="en-US"/>
    </w:rPr>
  </w:style>
  <w:style w:type="paragraph" w:styleId="Heading1">
    <w:name w:val="heading 1"/>
    <w:next w:val="Normal"/>
    <w:link w:val="Heading1Char"/>
    <w:qFormat/>
    <w:rsid w:val="00120D47"/>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2"/>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2"/>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qFormat/>
    <w:rsid w:val="00740114"/>
    <w:pPr>
      <w:spacing w:after="0"/>
      <w:ind w:left="1260" w:hanging="1260"/>
    </w:pPr>
    <w:rPr>
      <w:rFonts w:eastAsia="MS Mincho"/>
      <w:szCs w:val="24"/>
      <w:lang w:val="en-GB" w:eastAsia="en-GB"/>
    </w:rPr>
  </w:style>
  <w:style w:type="character" w:customStyle="1" w:styleId="Doc-titleChar">
    <w:name w:val="Doc-title Char"/>
    <w:link w:val="Doc-title"/>
    <w:qFormat/>
    <w:rsid w:val="00740114"/>
    <w:rPr>
      <w:rFonts w:ascii="Arial" w:eastAsia="MS Mincho" w:hAnsi="Arial" w:cs="Times New Roman"/>
      <w:sz w:val="20"/>
      <w:szCs w:val="24"/>
      <w:lang w:val="en-GB" w:eastAsia="en-GB"/>
    </w:rPr>
  </w:style>
  <w:style w:type="character" w:styleId="Hyperlink">
    <w:name w:val="Hyperlink"/>
    <w:uiPriority w:val="99"/>
    <w:qFormat/>
    <w:rsid w:val="00740114"/>
    <w:rPr>
      <w:color w:val="0000FF"/>
      <w:u w:val="single"/>
    </w:rPr>
  </w:style>
  <w:style w:type="paragraph" w:styleId="BalloonText">
    <w:name w:val="Balloon Text"/>
    <w:basedOn w:val="Normal"/>
    <w:link w:val="BalloonTextChar"/>
    <w:uiPriority w:val="99"/>
    <w:semiHidden/>
    <w:unhideWhenUsed/>
    <w:rsid w:val="000343D3"/>
    <w:pPr>
      <w:spacing w:after="0"/>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eastAsia="zh-CN"/>
    </w:rPr>
  </w:style>
  <w:style w:type="character" w:customStyle="1" w:styleId="Heading2Char">
    <w:name w:val="Heading 2 Char"/>
    <w:link w:val="Heading2"/>
    <w:rsid w:val="00455C91"/>
    <w:rPr>
      <w:rFonts w:ascii="Arial" w:eastAsia="Times New Roman" w:hAnsi="Arial" w:cs="Arial"/>
      <w:sz w:val="24"/>
      <w:szCs w:val="32"/>
      <w:lang w:eastAsia="zh-CN"/>
    </w:rPr>
  </w:style>
  <w:style w:type="character" w:customStyle="1" w:styleId="Heading3Char">
    <w:name w:val="Heading 3 Char"/>
    <w:link w:val="Heading3"/>
    <w:rsid w:val="00120D47"/>
    <w:rPr>
      <w:rFonts w:ascii="Arial" w:eastAsia="Times New Roman" w:hAnsi="Arial" w:cs="Arial"/>
      <w:sz w:val="22"/>
      <w:szCs w:val="28"/>
      <w:u w:val="single"/>
      <w:lang w:eastAsia="zh-CN"/>
    </w:rPr>
  </w:style>
  <w:style w:type="character" w:customStyle="1" w:styleId="Heading4Char">
    <w:name w:val="Heading 4 Char"/>
    <w:link w:val="Heading4"/>
    <w:rsid w:val="00120D47"/>
    <w:rPr>
      <w:rFonts w:ascii="Arial" w:eastAsia="Times New Roman" w:hAnsi="Arial" w:cs="Arial"/>
      <w:sz w:val="24"/>
      <w:szCs w:val="24"/>
      <w:u w:val="single"/>
      <w:lang w:eastAsia="zh-CN"/>
    </w:rPr>
  </w:style>
  <w:style w:type="character" w:customStyle="1" w:styleId="Heading5Char">
    <w:name w:val="Heading 5 Char"/>
    <w:link w:val="Heading5"/>
    <w:rsid w:val="00120D47"/>
    <w:rPr>
      <w:rFonts w:ascii="Arial" w:eastAsia="Times New Roman" w:hAnsi="Arial" w:cs="Arial"/>
      <w:sz w:val="22"/>
      <w:szCs w:val="22"/>
      <w:u w:val="single"/>
      <w:lang w:eastAsia="zh-CN"/>
    </w:rPr>
  </w:style>
  <w:style w:type="character" w:customStyle="1" w:styleId="Heading6Char">
    <w:name w:val="Heading 6 Char"/>
    <w:link w:val="Heading6"/>
    <w:rsid w:val="00120D47"/>
    <w:rPr>
      <w:rFonts w:ascii="Arial" w:eastAsia="Times New Roman" w:hAnsi="Arial" w:cs="Arial"/>
      <w:lang w:eastAsia="zh-CN"/>
    </w:rPr>
  </w:style>
  <w:style w:type="character" w:customStyle="1" w:styleId="Heading7Char">
    <w:name w:val="Heading 7 Char"/>
    <w:link w:val="Heading7"/>
    <w:rsid w:val="00120D47"/>
    <w:rPr>
      <w:rFonts w:ascii="Arial" w:eastAsia="Times New Roman" w:hAnsi="Arial" w:cs="Arial"/>
      <w:lang w:eastAsia="zh-CN"/>
    </w:rPr>
  </w:style>
  <w:style w:type="character" w:customStyle="1" w:styleId="Heading8Char">
    <w:name w:val="Heading 8 Char"/>
    <w:link w:val="Heading8"/>
    <w:rsid w:val="00120D47"/>
    <w:rPr>
      <w:rFonts w:ascii="Arial" w:eastAsia="Times New Roman" w:hAnsi="Arial" w:cs="Arial"/>
      <w:lang w:eastAsia="zh-CN"/>
    </w:rPr>
  </w:style>
  <w:style w:type="character" w:customStyle="1" w:styleId="Heading9Char">
    <w:name w:val="Heading 9 Char"/>
    <w:link w:val="Heading9"/>
    <w:rsid w:val="00120D47"/>
    <w:rPr>
      <w:rFonts w:ascii="Arial" w:eastAsia="Times New Roman" w:hAnsi="Arial" w:cs="Arial"/>
      <w:lang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qFormat/>
    <w:rsid w:val="002F703D"/>
    <w:pPr>
      <w:tabs>
        <w:tab w:val="left" w:pos="1622"/>
      </w:tabs>
      <w:spacing w:after="0"/>
      <w:ind w:left="1622" w:hanging="363"/>
    </w:pPr>
    <w:rPr>
      <w:rFonts w:eastAsia="MS Mincho"/>
      <w:szCs w:val="24"/>
      <w:lang w:val="en-GB" w:eastAsia="en-GB"/>
    </w:rPr>
  </w:style>
  <w:style w:type="character" w:customStyle="1" w:styleId="Doc-text2Char">
    <w:name w:val="Doc-text2 Char"/>
    <w:link w:val="Doc-text2"/>
    <w:qFormat/>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rsid w:val="00445FD8"/>
    <w:pPr>
      <w:keepLines/>
      <w:spacing w:after="180"/>
      <w:ind w:left="1135" w:hanging="851"/>
    </w:pPr>
    <w:rPr>
      <w:rFonts w:ascii="Times New Roman" w:eastAsia="Times New Roman" w:hAnsi="Times New Roman"/>
      <w:szCs w:val="20"/>
      <w:lang w:val="en-GB"/>
    </w:rPr>
  </w:style>
  <w:style w:type="paragraph" w:customStyle="1" w:styleId="B1">
    <w:name w:val="B1"/>
    <w:basedOn w:val="List"/>
    <w:link w:val="B1Char"/>
    <w:qFormat/>
    <w:rsid w:val="000A7088"/>
    <w:pPr>
      <w:overflowPunct w:val="0"/>
      <w:autoSpaceDE w:val="0"/>
      <w:autoSpaceDN w:val="0"/>
      <w:adjustRightInd w:val="0"/>
      <w:spacing w:after="180"/>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rsid w:val="00966569"/>
    <w:rPr>
      <w:rFonts w:ascii="Courier New" w:eastAsia="Times New Roman" w:hAnsi="Courier New"/>
      <w:noProof/>
      <w:sz w:val="16"/>
      <w:lang w:val="en-GB" w:eastAsia="ja-JP" w:bidi="ar-SA"/>
    </w:rPr>
  </w:style>
  <w:style w:type="character" w:styleId="UnresolvedMention">
    <w:name w:val="Unresolved Mention"/>
    <w:uiPriority w:val="99"/>
    <w:semiHidden/>
    <w:unhideWhenUsed/>
    <w:rsid w:val="00EC4601"/>
    <w:rPr>
      <w:color w:val="808080"/>
      <w:shd w:val="clear" w:color="auto" w:fill="E6E6E6"/>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86633E"/>
    <w:rPr>
      <w:rFonts w:ascii="Arial" w:hAnsi="Arial"/>
      <w:szCs w:val="22"/>
      <w:lang w:val="en-US" w:eastAsia="en-US"/>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99"/>
    <w:qFormat/>
    <w:rsid w:val="00A731B7"/>
    <w:pPr>
      <w:spacing w:before="120" w:after="120"/>
    </w:pPr>
    <w:rPr>
      <w:rFonts w:ascii="Times New Roman" w:eastAsia="MS Gothic" w:hAnsi="Times New Roman"/>
      <w:b/>
      <w:sz w:val="24"/>
      <w:szCs w:val="20"/>
      <w:lang w:val="en-GB"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99"/>
    <w:rsid w:val="00A731B7"/>
    <w:rPr>
      <w:rFonts w:ascii="Times New Roman" w:eastAsia="MS Gothic" w:hAnsi="Times New Roman"/>
      <w:b/>
      <w:sz w:val="24"/>
      <w:lang w:eastAsia="ja-JP"/>
    </w:rPr>
  </w:style>
  <w:style w:type="paragraph" w:customStyle="1" w:styleId="ListParagraph3">
    <w:name w:val="List Paragraph3"/>
    <w:basedOn w:val="Normal"/>
    <w:qFormat/>
    <w:rsid w:val="00A731B7"/>
    <w:pPr>
      <w:spacing w:after="0"/>
      <w:ind w:left="720"/>
      <w:contextualSpacing/>
    </w:pPr>
    <w:rPr>
      <w:rFonts w:ascii="Times New Roman" w:eastAsia="Times New Roman" w:hAnsi="Times New Roman"/>
      <w:sz w:val="24"/>
      <w:szCs w:val="24"/>
      <w:lang w:eastAsia="zh-CN"/>
    </w:rPr>
  </w:style>
  <w:style w:type="paragraph" w:styleId="BodyText">
    <w:name w:val="Body Text"/>
    <w:aliases w:val="bt"/>
    <w:basedOn w:val="Normal"/>
    <w:link w:val="BodyTextChar"/>
    <w:rsid w:val="00A1459E"/>
    <w:pPr>
      <w:spacing w:after="120"/>
    </w:pPr>
    <w:rPr>
      <w:rFonts w:ascii="Times New Roman" w:eastAsia="MS Gothic" w:hAnsi="Times New Roman"/>
      <w:sz w:val="24"/>
      <w:szCs w:val="20"/>
      <w:lang w:val="en-GB" w:eastAsia="ja-JP"/>
    </w:rPr>
  </w:style>
  <w:style w:type="character" w:customStyle="1" w:styleId="BodyTextChar">
    <w:name w:val="Body Text Char"/>
    <w:aliases w:val="bt Char"/>
    <w:basedOn w:val="DefaultParagraphFont"/>
    <w:link w:val="BodyText"/>
    <w:rsid w:val="00A1459E"/>
    <w:rPr>
      <w:rFonts w:ascii="Times New Roman" w:eastAsia="MS Gothic" w:hAnsi="Times New Roman"/>
      <w:sz w:val="24"/>
      <w:lang w:eastAsia="ja-JP"/>
    </w:rPr>
  </w:style>
  <w:style w:type="paragraph" w:customStyle="1" w:styleId="a">
    <w:name w:val="佐藤２"/>
    <w:basedOn w:val="Normal"/>
    <w:rsid w:val="00B41D0A"/>
    <w:pPr>
      <w:numPr>
        <w:numId w:val="10"/>
      </w:numPr>
      <w:spacing w:after="180"/>
    </w:pPr>
    <w:rPr>
      <w:rFonts w:ascii="Times New Roman" w:eastAsia="MS Gothic" w:hAnsi="Times New Roman"/>
      <w:sz w:val="24"/>
      <w:szCs w:val="20"/>
      <w:lang w:val="en-GB" w:eastAsia="ja-JP"/>
    </w:rPr>
  </w:style>
  <w:style w:type="paragraph" w:styleId="TOC3">
    <w:name w:val="toc 3"/>
    <w:basedOn w:val="Normal"/>
    <w:next w:val="Normal"/>
    <w:autoRedefine/>
    <w:semiHidden/>
    <w:rsid w:val="009729A5"/>
    <w:pPr>
      <w:numPr>
        <w:numId w:val="12"/>
      </w:numPr>
      <w:spacing w:before="40" w:after="0"/>
    </w:pPr>
    <w:rPr>
      <w:rFonts w:eastAsia="MS Mincho"/>
      <w:szCs w:val="24"/>
      <w:lang w:val="en-GB" w:eastAsia="en-GB"/>
    </w:rPr>
  </w:style>
  <w:style w:type="paragraph" w:customStyle="1" w:styleId="Comments">
    <w:name w:val="Comments"/>
    <w:basedOn w:val="Normal"/>
    <w:link w:val="CommentsChar"/>
    <w:qFormat/>
    <w:rsid w:val="009729A5"/>
    <w:pPr>
      <w:spacing w:before="40" w:after="0"/>
    </w:pPr>
    <w:rPr>
      <w:rFonts w:eastAsia="MS Mincho"/>
      <w:i/>
      <w:noProof/>
      <w:sz w:val="18"/>
      <w:szCs w:val="24"/>
      <w:lang w:val="en-GB" w:eastAsia="en-GB"/>
    </w:rPr>
  </w:style>
  <w:style w:type="character" w:customStyle="1" w:styleId="CommentsChar">
    <w:name w:val="Comments Char"/>
    <w:link w:val="Comments"/>
    <w:rsid w:val="009729A5"/>
    <w:rPr>
      <w:rFonts w:ascii="Arial" w:eastAsia="MS Mincho" w:hAnsi="Arial"/>
      <w:i/>
      <w:noProof/>
      <w:sz w:val="18"/>
      <w:szCs w:val="24"/>
    </w:rPr>
  </w:style>
  <w:style w:type="paragraph" w:customStyle="1" w:styleId="EW">
    <w:name w:val="EW"/>
    <w:basedOn w:val="Normal"/>
    <w:qFormat/>
    <w:rsid w:val="002702CB"/>
    <w:pPr>
      <w:keepLines/>
      <w:spacing w:after="0"/>
      <w:ind w:left="1702" w:hanging="1418"/>
    </w:pPr>
    <w:rPr>
      <w:rFonts w:ascii="Times New Roman" w:eastAsia="Times New Roman" w:hAnsi="Times New Roman"/>
      <w:szCs w:val="20"/>
      <w:lang w:val="en-GB"/>
    </w:rPr>
  </w:style>
  <w:style w:type="character" w:customStyle="1" w:styleId="B1Zchn">
    <w:name w:val="B1 Zchn"/>
    <w:rsid w:val="002702CB"/>
    <w:rPr>
      <w:rFonts w:ascii="Times New Roman" w:hAnsi="Times New Roman"/>
      <w:lang w:val="en-GB" w:eastAsia="en-US"/>
    </w:rPr>
  </w:style>
  <w:style w:type="paragraph" w:customStyle="1" w:styleId="EditorsNote">
    <w:name w:val="Editor's Note"/>
    <w:basedOn w:val="Normal"/>
    <w:link w:val="EditorsNoteChar"/>
    <w:qFormat/>
    <w:rsid w:val="00A6761F"/>
    <w:pPr>
      <w:keepLines/>
      <w:spacing w:after="180"/>
      <w:ind w:left="1135" w:hanging="851"/>
    </w:pPr>
    <w:rPr>
      <w:rFonts w:ascii="Times New Roman" w:eastAsia="Times New Roman" w:hAnsi="Times New Roman"/>
      <w:color w:val="FF0000"/>
      <w:szCs w:val="20"/>
      <w:lang w:val="en-GB"/>
    </w:rPr>
  </w:style>
  <w:style w:type="character" w:customStyle="1" w:styleId="EditorsNoteChar">
    <w:name w:val="Editor's Note Char"/>
    <w:link w:val="EditorsNote"/>
    <w:rsid w:val="00A6761F"/>
    <w:rPr>
      <w:rFonts w:ascii="Times New Roman" w:eastAsia="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8936244">
      <w:bodyDiv w:val="1"/>
      <w:marLeft w:val="0"/>
      <w:marRight w:val="0"/>
      <w:marTop w:val="0"/>
      <w:marBottom w:val="0"/>
      <w:divBdr>
        <w:top w:val="none" w:sz="0" w:space="0" w:color="auto"/>
        <w:left w:val="none" w:sz="0" w:space="0" w:color="auto"/>
        <w:bottom w:val="none" w:sz="0" w:space="0" w:color="auto"/>
        <w:right w:val="none" w:sz="0" w:space="0" w:color="auto"/>
      </w:divBdr>
      <w:divsChild>
        <w:div w:id="1958369124">
          <w:marLeft w:val="835"/>
          <w:marRight w:val="0"/>
          <w:marTop w:val="43"/>
          <w:marBottom w:val="0"/>
          <w:divBdr>
            <w:top w:val="none" w:sz="0" w:space="0" w:color="auto"/>
            <w:left w:val="none" w:sz="0" w:space="0" w:color="auto"/>
            <w:bottom w:val="none" w:sz="0" w:space="0" w:color="auto"/>
            <w:right w:val="none" w:sz="0" w:space="0" w:color="auto"/>
          </w:divBdr>
        </w:div>
        <w:div w:id="20015792">
          <w:marLeft w:val="1411"/>
          <w:marRight w:val="0"/>
          <w:marTop w:val="38"/>
          <w:marBottom w:val="0"/>
          <w:divBdr>
            <w:top w:val="none" w:sz="0" w:space="0" w:color="auto"/>
            <w:left w:val="none" w:sz="0" w:space="0" w:color="auto"/>
            <w:bottom w:val="none" w:sz="0" w:space="0" w:color="auto"/>
            <w:right w:val="none" w:sz="0" w:space="0" w:color="auto"/>
          </w:divBdr>
        </w:div>
      </w:divsChild>
    </w:div>
    <w:div w:id="231277840">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238442711">
      <w:bodyDiv w:val="1"/>
      <w:marLeft w:val="0"/>
      <w:marRight w:val="0"/>
      <w:marTop w:val="0"/>
      <w:marBottom w:val="0"/>
      <w:divBdr>
        <w:top w:val="none" w:sz="0" w:space="0" w:color="auto"/>
        <w:left w:val="none" w:sz="0" w:space="0" w:color="auto"/>
        <w:bottom w:val="none" w:sz="0" w:space="0" w:color="auto"/>
        <w:right w:val="none" w:sz="0" w:space="0" w:color="auto"/>
      </w:divBdr>
      <w:divsChild>
        <w:div w:id="1898317316">
          <w:marLeft w:val="547"/>
          <w:marRight w:val="0"/>
          <w:marTop w:val="60"/>
          <w:marBottom w:val="0"/>
          <w:divBdr>
            <w:top w:val="none" w:sz="0" w:space="0" w:color="auto"/>
            <w:left w:val="none" w:sz="0" w:space="0" w:color="auto"/>
            <w:bottom w:val="none" w:sz="0" w:space="0" w:color="auto"/>
            <w:right w:val="none" w:sz="0" w:space="0" w:color="auto"/>
          </w:divBdr>
        </w:div>
        <w:div w:id="6760990">
          <w:marLeft w:val="1123"/>
          <w:marRight w:val="0"/>
          <w:marTop w:val="60"/>
          <w:marBottom w:val="0"/>
          <w:divBdr>
            <w:top w:val="none" w:sz="0" w:space="0" w:color="auto"/>
            <w:left w:val="none" w:sz="0" w:space="0" w:color="auto"/>
            <w:bottom w:val="none" w:sz="0" w:space="0" w:color="auto"/>
            <w:right w:val="none" w:sz="0" w:space="0" w:color="auto"/>
          </w:divBdr>
        </w:div>
        <w:div w:id="1104768848">
          <w:marLeft w:val="547"/>
          <w:marRight w:val="0"/>
          <w:marTop w:val="60"/>
          <w:marBottom w:val="0"/>
          <w:divBdr>
            <w:top w:val="none" w:sz="0" w:space="0" w:color="auto"/>
            <w:left w:val="none" w:sz="0" w:space="0" w:color="auto"/>
            <w:bottom w:val="none" w:sz="0" w:space="0" w:color="auto"/>
            <w:right w:val="none" w:sz="0" w:space="0" w:color="auto"/>
          </w:divBdr>
        </w:div>
        <w:div w:id="922682512">
          <w:marLeft w:val="1296"/>
          <w:marRight w:val="0"/>
          <w:marTop w:val="60"/>
          <w:marBottom w:val="0"/>
          <w:divBdr>
            <w:top w:val="none" w:sz="0" w:space="0" w:color="auto"/>
            <w:left w:val="none" w:sz="0" w:space="0" w:color="auto"/>
            <w:bottom w:val="none" w:sz="0" w:space="0" w:color="auto"/>
            <w:right w:val="none" w:sz="0" w:space="0" w:color="auto"/>
          </w:divBdr>
        </w:div>
        <w:div w:id="1644698735">
          <w:marLeft w:val="1296"/>
          <w:marRight w:val="0"/>
          <w:marTop w:val="60"/>
          <w:marBottom w:val="0"/>
          <w:divBdr>
            <w:top w:val="none" w:sz="0" w:space="0" w:color="auto"/>
            <w:left w:val="none" w:sz="0" w:space="0" w:color="auto"/>
            <w:bottom w:val="none" w:sz="0" w:space="0" w:color="auto"/>
            <w:right w:val="none" w:sz="0" w:space="0" w:color="auto"/>
          </w:divBdr>
        </w:div>
        <w:div w:id="825046373">
          <w:marLeft w:val="1296"/>
          <w:marRight w:val="0"/>
          <w:marTop w:val="60"/>
          <w:marBottom w:val="0"/>
          <w:divBdr>
            <w:top w:val="none" w:sz="0" w:space="0" w:color="auto"/>
            <w:left w:val="none" w:sz="0" w:space="0" w:color="auto"/>
            <w:bottom w:val="none" w:sz="0" w:space="0" w:color="auto"/>
            <w:right w:val="none" w:sz="0" w:space="0" w:color="auto"/>
          </w:divBdr>
        </w:div>
        <w:div w:id="2144620158">
          <w:marLeft w:val="547"/>
          <w:marRight w:val="0"/>
          <w:marTop w:val="60"/>
          <w:marBottom w:val="0"/>
          <w:divBdr>
            <w:top w:val="none" w:sz="0" w:space="0" w:color="auto"/>
            <w:left w:val="none" w:sz="0" w:space="0" w:color="auto"/>
            <w:bottom w:val="none" w:sz="0" w:space="0" w:color="auto"/>
            <w:right w:val="none" w:sz="0" w:space="0" w:color="auto"/>
          </w:divBdr>
        </w:div>
        <w:div w:id="1068919993">
          <w:marLeft w:val="1123"/>
          <w:marRight w:val="0"/>
          <w:marTop w:val="60"/>
          <w:marBottom w:val="0"/>
          <w:divBdr>
            <w:top w:val="none" w:sz="0" w:space="0" w:color="auto"/>
            <w:left w:val="none" w:sz="0" w:space="0" w:color="auto"/>
            <w:bottom w:val="none" w:sz="0" w:space="0" w:color="auto"/>
            <w:right w:val="none" w:sz="0" w:space="0" w:color="auto"/>
          </w:divBdr>
        </w:div>
      </w:divsChild>
    </w:div>
    <w:div w:id="308167737">
      <w:bodyDiv w:val="1"/>
      <w:marLeft w:val="0"/>
      <w:marRight w:val="0"/>
      <w:marTop w:val="0"/>
      <w:marBottom w:val="0"/>
      <w:divBdr>
        <w:top w:val="none" w:sz="0" w:space="0" w:color="auto"/>
        <w:left w:val="none" w:sz="0" w:space="0" w:color="auto"/>
        <w:bottom w:val="none" w:sz="0" w:space="0" w:color="auto"/>
        <w:right w:val="none" w:sz="0" w:space="0" w:color="auto"/>
      </w:divBdr>
      <w:divsChild>
        <w:div w:id="1453205872">
          <w:marLeft w:val="547"/>
          <w:marRight w:val="0"/>
          <w:marTop w:val="60"/>
          <w:marBottom w:val="0"/>
          <w:divBdr>
            <w:top w:val="none" w:sz="0" w:space="0" w:color="auto"/>
            <w:left w:val="none" w:sz="0" w:space="0" w:color="auto"/>
            <w:bottom w:val="none" w:sz="0" w:space="0" w:color="auto"/>
            <w:right w:val="none" w:sz="0" w:space="0" w:color="auto"/>
          </w:divBdr>
        </w:div>
        <w:div w:id="1315257902">
          <w:marLeft w:val="1123"/>
          <w:marRight w:val="0"/>
          <w:marTop w:val="60"/>
          <w:marBottom w:val="0"/>
          <w:divBdr>
            <w:top w:val="none" w:sz="0" w:space="0" w:color="auto"/>
            <w:left w:val="none" w:sz="0" w:space="0" w:color="auto"/>
            <w:bottom w:val="none" w:sz="0" w:space="0" w:color="auto"/>
            <w:right w:val="none" w:sz="0" w:space="0" w:color="auto"/>
          </w:divBdr>
        </w:div>
        <w:div w:id="723793717">
          <w:marLeft w:val="1123"/>
          <w:marRight w:val="0"/>
          <w:marTop w:val="60"/>
          <w:marBottom w:val="0"/>
          <w:divBdr>
            <w:top w:val="none" w:sz="0" w:space="0" w:color="auto"/>
            <w:left w:val="none" w:sz="0" w:space="0" w:color="auto"/>
            <w:bottom w:val="none" w:sz="0" w:space="0" w:color="auto"/>
            <w:right w:val="none" w:sz="0" w:space="0" w:color="auto"/>
          </w:divBdr>
        </w:div>
        <w:div w:id="730419766">
          <w:marLeft w:val="1123"/>
          <w:marRight w:val="0"/>
          <w:marTop w:val="60"/>
          <w:marBottom w:val="0"/>
          <w:divBdr>
            <w:top w:val="none" w:sz="0" w:space="0" w:color="auto"/>
            <w:left w:val="none" w:sz="0" w:space="0" w:color="auto"/>
            <w:bottom w:val="none" w:sz="0" w:space="0" w:color="auto"/>
            <w:right w:val="none" w:sz="0" w:space="0" w:color="auto"/>
          </w:divBdr>
        </w:div>
      </w:divsChild>
    </w:div>
    <w:div w:id="475997747">
      <w:bodyDiv w:val="1"/>
      <w:marLeft w:val="0"/>
      <w:marRight w:val="0"/>
      <w:marTop w:val="0"/>
      <w:marBottom w:val="0"/>
      <w:divBdr>
        <w:top w:val="none" w:sz="0" w:space="0" w:color="auto"/>
        <w:left w:val="none" w:sz="0" w:space="0" w:color="auto"/>
        <w:bottom w:val="none" w:sz="0" w:space="0" w:color="auto"/>
        <w:right w:val="none" w:sz="0" w:space="0" w:color="auto"/>
      </w:divBdr>
      <w:divsChild>
        <w:div w:id="1375959167">
          <w:marLeft w:val="547"/>
          <w:marRight w:val="0"/>
          <w:marTop w:val="60"/>
          <w:marBottom w:val="0"/>
          <w:divBdr>
            <w:top w:val="none" w:sz="0" w:space="0" w:color="auto"/>
            <w:left w:val="none" w:sz="0" w:space="0" w:color="auto"/>
            <w:bottom w:val="none" w:sz="0" w:space="0" w:color="auto"/>
            <w:right w:val="none" w:sz="0" w:space="0" w:color="auto"/>
          </w:divBdr>
        </w:div>
        <w:div w:id="781613396">
          <w:marLeft w:val="1123"/>
          <w:marRight w:val="0"/>
          <w:marTop w:val="60"/>
          <w:marBottom w:val="0"/>
          <w:divBdr>
            <w:top w:val="none" w:sz="0" w:space="0" w:color="auto"/>
            <w:left w:val="none" w:sz="0" w:space="0" w:color="auto"/>
            <w:bottom w:val="none" w:sz="0" w:space="0" w:color="auto"/>
            <w:right w:val="none" w:sz="0" w:space="0" w:color="auto"/>
          </w:divBdr>
        </w:div>
        <w:div w:id="150678491">
          <w:marLeft w:val="547"/>
          <w:marRight w:val="0"/>
          <w:marTop w:val="60"/>
          <w:marBottom w:val="0"/>
          <w:divBdr>
            <w:top w:val="none" w:sz="0" w:space="0" w:color="auto"/>
            <w:left w:val="none" w:sz="0" w:space="0" w:color="auto"/>
            <w:bottom w:val="none" w:sz="0" w:space="0" w:color="auto"/>
            <w:right w:val="none" w:sz="0" w:space="0" w:color="auto"/>
          </w:divBdr>
        </w:div>
        <w:div w:id="1606159571">
          <w:marLeft w:val="1296"/>
          <w:marRight w:val="0"/>
          <w:marTop w:val="60"/>
          <w:marBottom w:val="0"/>
          <w:divBdr>
            <w:top w:val="none" w:sz="0" w:space="0" w:color="auto"/>
            <w:left w:val="none" w:sz="0" w:space="0" w:color="auto"/>
            <w:bottom w:val="none" w:sz="0" w:space="0" w:color="auto"/>
            <w:right w:val="none" w:sz="0" w:space="0" w:color="auto"/>
          </w:divBdr>
        </w:div>
        <w:div w:id="684790364">
          <w:marLeft w:val="1296"/>
          <w:marRight w:val="0"/>
          <w:marTop w:val="60"/>
          <w:marBottom w:val="0"/>
          <w:divBdr>
            <w:top w:val="none" w:sz="0" w:space="0" w:color="auto"/>
            <w:left w:val="none" w:sz="0" w:space="0" w:color="auto"/>
            <w:bottom w:val="none" w:sz="0" w:space="0" w:color="auto"/>
            <w:right w:val="none" w:sz="0" w:space="0" w:color="auto"/>
          </w:divBdr>
        </w:div>
        <w:div w:id="2143379470">
          <w:marLeft w:val="1296"/>
          <w:marRight w:val="0"/>
          <w:marTop w:val="60"/>
          <w:marBottom w:val="0"/>
          <w:divBdr>
            <w:top w:val="none" w:sz="0" w:space="0" w:color="auto"/>
            <w:left w:val="none" w:sz="0" w:space="0" w:color="auto"/>
            <w:bottom w:val="none" w:sz="0" w:space="0" w:color="auto"/>
            <w:right w:val="none" w:sz="0" w:space="0" w:color="auto"/>
          </w:divBdr>
        </w:div>
        <w:div w:id="1577474896">
          <w:marLeft w:val="1296"/>
          <w:marRight w:val="0"/>
          <w:marTop w:val="60"/>
          <w:marBottom w:val="0"/>
          <w:divBdr>
            <w:top w:val="none" w:sz="0" w:space="0" w:color="auto"/>
            <w:left w:val="none" w:sz="0" w:space="0" w:color="auto"/>
            <w:bottom w:val="none" w:sz="0" w:space="0" w:color="auto"/>
            <w:right w:val="none" w:sz="0" w:space="0" w:color="auto"/>
          </w:divBdr>
        </w:div>
        <w:div w:id="1717853488">
          <w:marLeft w:val="1296"/>
          <w:marRight w:val="0"/>
          <w:marTop w:val="60"/>
          <w:marBottom w:val="0"/>
          <w:divBdr>
            <w:top w:val="none" w:sz="0" w:space="0" w:color="auto"/>
            <w:left w:val="none" w:sz="0" w:space="0" w:color="auto"/>
            <w:bottom w:val="none" w:sz="0" w:space="0" w:color="auto"/>
            <w:right w:val="none" w:sz="0" w:space="0" w:color="auto"/>
          </w:divBdr>
        </w:div>
        <w:div w:id="1584988937">
          <w:marLeft w:val="1296"/>
          <w:marRight w:val="0"/>
          <w:marTop w:val="60"/>
          <w:marBottom w:val="0"/>
          <w:divBdr>
            <w:top w:val="none" w:sz="0" w:space="0" w:color="auto"/>
            <w:left w:val="none" w:sz="0" w:space="0" w:color="auto"/>
            <w:bottom w:val="none" w:sz="0" w:space="0" w:color="auto"/>
            <w:right w:val="none" w:sz="0" w:space="0" w:color="auto"/>
          </w:divBdr>
        </w:div>
        <w:div w:id="954990631">
          <w:marLeft w:val="1296"/>
          <w:marRight w:val="0"/>
          <w:marTop w:val="60"/>
          <w:marBottom w:val="0"/>
          <w:divBdr>
            <w:top w:val="none" w:sz="0" w:space="0" w:color="auto"/>
            <w:left w:val="none" w:sz="0" w:space="0" w:color="auto"/>
            <w:bottom w:val="none" w:sz="0" w:space="0" w:color="auto"/>
            <w:right w:val="none" w:sz="0" w:space="0" w:color="auto"/>
          </w:divBdr>
        </w:div>
        <w:div w:id="1042940969">
          <w:marLeft w:val="1296"/>
          <w:marRight w:val="0"/>
          <w:marTop w:val="60"/>
          <w:marBottom w:val="0"/>
          <w:divBdr>
            <w:top w:val="none" w:sz="0" w:space="0" w:color="auto"/>
            <w:left w:val="none" w:sz="0" w:space="0" w:color="auto"/>
            <w:bottom w:val="none" w:sz="0" w:space="0" w:color="auto"/>
            <w:right w:val="none" w:sz="0" w:space="0" w:color="auto"/>
          </w:divBdr>
        </w:div>
        <w:div w:id="500390280">
          <w:marLeft w:val="547"/>
          <w:marRight w:val="0"/>
          <w:marTop w:val="60"/>
          <w:marBottom w:val="0"/>
          <w:divBdr>
            <w:top w:val="none" w:sz="0" w:space="0" w:color="auto"/>
            <w:left w:val="none" w:sz="0" w:space="0" w:color="auto"/>
            <w:bottom w:val="none" w:sz="0" w:space="0" w:color="auto"/>
            <w:right w:val="none" w:sz="0" w:space="0" w:color="auto"/>
          </w:divBdr>
        </w:div>
        <w:div w:id="1044066423">
          <w:marLeft w:val="1123"/>
          <w:marRight w:val="0"/>
          <w:marTop w:val="60"/>
          <w:marBottom w:val="0"/>
          <w:divBdr>
            <w:top w:val="none" w:sz="0" w:space="0" w:color="auto"/>
            <w:left w:val="none" w:sz="0" w:space="0" w:color="auto"/>
            <w:bottom w:val="none" w:sz="0" w:space="0" w:color="auto"/>
            <w:right w:val="none" w:sz="0" w:space="0" w:color="auto"/>
          </w:divBdr>
        </w:div>
        <w:div w:id="1851096697">
          <w:marLeft w:val="1123"/>
          <w:marRight w:val="0"/>
          <w:marTop w:val="60"/>
          <w:marBottom w:val="0"/>
          <w:divBdr>
            <w:top w:val="none" w:sz="0" w:space="0" w:color="auto"/>
            <w:left w:val="none" w:sz="0" w:space="0" w:color="auto"/>
            <w:bottom w:val="none" w:sz="0" w:space="0" w:color="auto"/>
            <w:right w:val="none" w:sz="0" w:space="0" w:color="auto"/>
          </w:divBdr>
        </w:div>
      </w:divsChild>
    </w:div>
    <w:div w:id="653149264">
      <w:bodyDiv w:val="1"/>
      <w:marLeft w:val="0"/>
      <w:marRight w:val="0"/>
      <w:marTop w:val="0"/>
      <w:marBottom w:val="0"/>
      <w:divBdr>
        <w:top w:val="none" w:sz="0" w:space="0" w:color="auto"/>
        <w:left w:val="none" w:sz="0" w:space="0" w:color="auto"/>
        <w:bottom w:val="none" w:sz="0" w:space="0" w:color="auto"/>
        <w:right w:val="none" w:sz="0" w:space="0" w:color="auto"/>
      </w:divBdr>
      <w:divsChild>
        <w:div w:id="228155320">
          <w:marLeft w:val="835"/>
          <w:marRight w:val="0"/>
          <w:marTop w:val="67"/>
          <w:marBottom w:val="0"/>
          <w:divBdr>
            <w:top w:val="none" w:sz="0" w:space="0" w:color="auto"/>
            <w:left w:val="none" w:sz="0" w:space="0" w:color="auto"/>
            <w:bottom w:val="none" w:sz="0" w:space="0" w:color="auto"/>
            <w:right w:val="none" w:sz="0" w:space="0" w:color="auto"/>
          </w:divBdr>
        </w:div>
        <w:div w:id="574706056">
          <w:marLeft w:val="835"/>
          <w:marRight w:val="0"/>
          <w:marTop w:val="67"/>
          <w:marBottom w:val="0"/>
          <w:divBdr>
            <w:top w:val="none" w:sz="0" w:space="0" w:color="auto"/>
            <w:left w:val="none" w:sz="0" w:space="0" w:color="auto"/>
            <w:bottom w:val="none" w:sz="0" w:space="0" w:color="auto"/>
            <w:right w:val="none" w:sz="0" w:space="0" w:color="auto"/>
          </w:divBdr>
        </w:div>
        <w:div w:id="594096568">
          <w:marLeft w:val="835"/>
          <w:marRight w:val="0"/>
          <w:marTop w:val="67"/>
          <w:marBottom w:val="0"/>
          <w:divBdr>
            <w:top w:val="none" w:sz="0" w:space="0" w:color="auto"/>
            <w:left w:val="none" w:sz="0" w:space="0" w:color="auto"/>
            <w:bottom w:val="none" w:sz="0" w:space="0" w:color="auto"/>
            <w:right w:val="none" w:sz="0" w:space="0" w:color="auto"/>
          </w:divBdr>
        </w:div>
        <w:div w:id="783620296">
          <w:marLeft w:val="835"/>
          <w:marRight w:val="0"/>
          <w:marTop w:val="67"/>
          <w:marBottom w:val="0"/>
          <w:divBdr>
            <w:top w:val="none" w:sz="0" w:space="0" w:color="auto"/>
            <w:left w:val="none" w:sz="0" w:space="0" w:color="auto"/>
            <w:bottom w:val="none" w:sz="0" w:space="0" w:color="auto"/>
            <w:right w:val="none" w:sz="0" w:space="0" w:color="auto"/>
          </w:divBdr>
        </w:div>
        <w:div w:id="908542625">
          <w:marLeft w:val="835"/>
          <w:marRight w:val="0"/>
          <w:marTop w:val="67"/>
          <w:marBottom w:val="0"/>
          <w:divBdr>
            <w:top w:val="none" w:sz="0" w:space="0" w:color="auto"/>
            <w:left w:val="none" w:sz="0" w:space="0" w:color="auto"/>
            <w:bottom w:val="none" w:sz="0" w:space="0" w:color="auto"/>
            <w:right w:val="none" w:sz="0" w:space="0" w:color="auto"/>
          </w:divBdr>
        </w:div>
        <w:div w:id="1271351696">
          <w:marLeft w:val="835"/>
          <w:marRight w:val="0"/>
          <w:marTop w:val="67"/>
          <w:marBottom w:val="0"/>
          <w:divBdr>
            <w:top w:val="none" w:sz="0" w:space="0" w:color="auto"/>
            <w:left w:val="none" w:sz="0" w:space="0" w:color="auto"/>
            <w:bottom w:val="none" w:sz="0" w:space="0" w:color="auto"/>
            <w:right w:val="none" w:sz="0" w:space="0" w:color="auto"/>
          </w:divBdr>
        </w:div>
        <w:div w:id="1503545673">
          <w:marLeft w:val="835"/>
          <w:marRight w:val="0"/>
          <w:marTop w:val="67"/>
          <w:marBottom w:val="0"/>
          <w:divBdr>
            <w:top w:val="none" w:sz="0" w:space="0" w:color="auto"/>
            <w:left w:val="none" w:sz="0" w:space="0" w:color="auto"/>
            <w:bottom w:val="none" w:sz="0" w:space="0" w:color="auto"/>
            <w:right w:val="none" w:sz="0" w:space="0" w:color="auto"/>
          </w:divBdr>
        </w:div>
        <w:div w:id="1773239106">
          <w:marLeft w:val="274"/>
          <w:marRight w:val="0"/>
          <w:marTop w:val="82"/>
          <w:marBottom w:val="0"/>
          <w:divBdr>
            <w:top w:val="none" w:sz="0" w:space="0" w:color="auto"/>
            <w:left w:val="none" w:sz="0" w:space="0" w:color="auto"/>
            <w:bottom w:val="none" w:sz="0" w:space="0" w:color="auto"/>
            <w:right w:val="none" w:sz="0" w:space="0" w:color="auto"/>
          </w:divBdr>
        </w:div>
        <w:div w:id="1813213515">
          <w:marLeft w:val="274"/>
          <w:marRight w:val="0"/>
          <w:marTop w:val="82"/>
          <w:marBottom w:val="0"/>
          <w:divBdr>
            <w:top w:val="none" w:sz="0" w:space="0" w:color="auto"/>
            <w:left w:val="none" w:sz="0" w:space="0" w:color="auto"/>
            <w:bottom w:val="none" w:sz="0" w:space="0" w:color="auto"/>
            <w:right w:val="none" w:sz="0" w:space="0" w:color="auto"/>
          </w:divBdr>
        </w:div>
        <w:div w:id="2031753981">
          <w:marLeft w:val="274"/>
          <w:marRight w:val="0"/>
          <w:marTop w:val="82"/>
          <w:marBottom w:val="0"/>
          <w:divBdr>
            <w:top w:val="none" w:sz="0" w:space="0" w:color="auto"/>
            <w:left w:val="none" w:sz="0" w:space="0" w:color="auto"/>
            <w:bottom w:val="none" w:sz="0" w:space="0" w:color="auto"/>
            <w:right w:val="none" w:sz="0" w:space="0" w:color="auto"/>
          </w:divBdr>
        </w:div>
      </w:divsChild>
    </w:div>
    <w:div w:id="684358293">
      <w:bodyDiv w:val="1"/>
      <w:marLeft w:val="0"/>
      <w:marRight w:val="0"/>
      <w:marTop w:val="0"/>
      <w:marBottom w:val="0"/>
      <w:divBdr>
        <w:top w:val="none" w:sz="0" w:space="0" w:color="auto"/>
        <w:left w:val="none" w:sz="0" w:space="0" w:color="auto"/>
        <w:bottom w:val="none" w:sz="0" w:space="0" w:color="auto"/>
        <w:right w:val="none" w:sz="0" w:space="0" w:color="auto"/>
      </w:divBdr>
    </w:div>
    <w:div w:id="741022149">
      <w:bodyDiv w:val="1"/>
      <w:marLeft w:val="0"/>
      <w:marRight w:val="0"/>
      <w:marTop w:val="0"/>
      <w:marBottom w:val="0"/>
      <w:divBdr>
        <w:top w:val="none" w:sz="0" w:space="0" w:color="auto"/>
        <w:left w:val="none" w:sz="0" w:space="0" w:color="auto"/>
        <w:bottom w:val="none" w:sz="0" w:space="0" w:color="auto"/>
        <w:right w:val="none" w:sz="0" w:space="0" w:color="auto"/>
      </w:divBdr>
    </w:div>
    <w:div w:id="992374387">
      <w:bodyDiv w:val="1"/>
      <w:marLeft w:val="0"/>
      <w:marRight w:val="0"/>
      <w:marTop w:val="0"/>
      <w:marBottom w:val="0"/>
      <w:divBdr>
        <w:top w:val="none" w:sz="0" w:space="0" w:color="auto"/>
        <w:left w:val="none" w:sz="0" w:space="0" w:color="auto"/>
        <w:bottom w:val="none" w:sz="0" w:space="0" w:color="auto"/>
        <w:right w:val="none" w:sz="0" w:space="0" w:color="auto"/>
      </w:divBdr>
      <w:divsChild>
        <w:div w:id="862598713">
          <w:marLeft w:val="547"/>
          <w:marRight w:val="0"/>
          <w:marTop w:val="60"/>
          <w:marBottom w:val="0"/>
          <w:divBdr>
            <w:top w:val="none" w:sz="0" w:space="0" w:color="auto"/>
            <w:left w:val="none" w:sz="0" w:space="0" w:color="auto"/>
            <w:bottom w:val="none" w:sz="0" w:space="0" w:color="auto"/>
            <w:right w:val="none" w:sz="0" w:space="0" w:color="auto"/>
          </w:divBdr>
        </w:div>
        <w:div w:id="15809903">
          <w:marLeft w:val="1123"/>
          <w:marRight w:val="0"/>
          <w:marTop w:val="60"/>
          <w:marBottom w:val="0"/>
          <w:divBdr>
            <w:top w:val="none" w:sz="0" w:space="0" w:color="auto"/>
            <w:left w:val="none" w:sz="0" w:space="0" w:color="auto"/>
            <w:bottom w:val="none" w:sz="0" w:space="0" w:color="auto"/>
            <w:right w:val="none" w:sz="0" w:space="0" w:color="auto"/>
          </w:divBdr>
        </w:div>
        <w:div w:id="1445465894">
          <w:marLeft w:val="547"/>
          <w:marRight w:val="0"/>
          <w:marTop w:val="60"/>
          <w:marBottom w:val="0"/>
          <w:divBdr>
            <w:top w:val="none" w:sz="0" w:space="0" w:color="auto"/>
            <w:left w:val="none" w:sz="0" w:space="0" w:color="auto"/>
            <w:bottom w:val="none" w:sz="0" w:space="0" w:color="auto"/>
            <w:right w:val="none" w:sz="0" w:space="0" w:color="auto"/>
          </w:divBdr>
        </w:div>
        <w:div w:id="948468202">
          <w:marLeft w:val="1123"/>
          <w:marRight w:val="0"/>
          <w:marTop w:val="60"/>
          <w:marBottom w:val="0"/>
          <w:divBdr>
            <w:top w:val="none" w:sz="0" w:space="0" w:color="auto"/>
            <w:left w:val="none" w:sz="0" w:space="0" w:color="auto"/>
            <w:bottom w:val="none" w:sz="0" w:space="0" w:color="auto"/>
            <w:right w:val="none" w:sz="0" w:space="0" w:color="auto"/>
          </w:divBdr>
        </w:div>
        <w:div w:id="683753502">
          <w:marLeft w:val="1123"/>
          <w:marRight w:val="0"/>
          <w:marTop w:val="60"/>
          <w:marBottom w:val="0"/>
          <w:divBdr>
            <w:top w:val="none" w:sz="0" w:space="0" w:color="auto"/>
            <w:left w:val="none" w:sz="0" w:space="0" w:color="auto"/>
            <w:bottom w:val="none" w:sz="0" w:space="0" w:color="auto"/>
            <w:right w:val="none" w:sz="0" w:space="0" w:color="auto"/>
          </w:divBdr>
        </w:div>
        <w:div w:id="662976298">
          <w:marLeft w:val="1123"/>
          <w:marRight w:val="0"/>
          <w:marTop w:val="60"/>
          <w:marBottom w:val="0"/>
          <w:divBdr>
            <w:top w:val="none" w:sz="0" w:space="0" w:color="auto"/>
            <w:left w:val="none" w:sz="0" w:space="0" w:color="auto"/>
            <w:bottom w:val="none" w:sz="0" w:space="0" w:color="auto"/>
            <w:right w:val="none" w:sz="0" w:space="0" w:color="auto"/>
          </w:divBdr>
        </w:div>
        <w:div w:id="1544561842">
          <w:marLeft w:val="1123"/>
          <w:marRight w:val="0"/>
          <w:marTop w:val="60"/>
          <w:marBottom w:val="0"/>
          <w:divBdr>
            <w:top w:val="none" w:sz="0" w:space="0" w:color="auto"/>
            <w:left w:val="none" w:sz="0" w:space="0" w:color="auto"/>
            <w:bottom w:val="none" w:sz="0" w:space="0" w:color="auto"/>
            <w:right w:val="none" w:sz="0" w:space="0" w:color="auto"/>
          </w:divBdr>
        </w:div>
        <w:div w:id="2109612836">
          <w:marLeft w:val="1123"/>
          <w:marRight w:val="0"/>
          <w:marTop w:val="60"/>
          <w:marBottom w:val="0"/>
          <w:divBdr>
            <w:top w:val="none" w:sz="0" w:space="0" w:color="auto"/>
            <w:left w:val="none" w:sz="0" w:space="0" w:color="auto"/>
            <w:bottom w:val="none" w:sz="0" w:space="0" w:color="auto"/>
            <w:right w:val="none" w:sz="0" w:space="0" w:color="auto"/>
          </w:divBdr>
        </w:div>
        <w:div w:id="1378967049">
          <w:marLeft w:val="1123"/>
          <w:marRight w:val="0"/>
          <w:marTop w:val="60"/>
          <w:marBottom w:val="0"/>
          <w:divBdr>
            <w:top w:val="none" w:sz="0" w:space="0" w:color="auto"/>
            <w:left w:val="none" w:sz="0" w:space="0" w:color="auto"/>
            <w:bottom w:val="none" w:sz="0" w:space="0" w:color="auto"/>
            <w:right w:val="none" w:sz="0" w:space="0" w:color="auto"/>
          </w:divBdr>
        </w:div>
        <w:div w:id="789783257">
          <w:marLeft w:val="1123"/>
          <w:marRight w:val="0"/>
          <w:marTop w:val="60"/>
          <w:marBottom w:val="0"/>
          <w:divBdr>
            <w:top w:val="none" w:sz="0" w:space="0" w:color="auto"/>
            <w:left w:val="none" w:sz="0" w:space="0" w:color="auto"/>
            <w:bottom w:val="none" w:sz="0" w:space="0" w:color="auto"/>
            <w:right w:val="none" w:sz="0" w:space="0" w:color="auto"/>
          </w:divBdr>
        </w:div>
        <w:div w:id="1629705199">
          <w:marLeft w:val="1123"/>
          <w:marRight w:val="0"/>
          <w:marTop w:val="60"/>
          <w:marBottom w:val="0"/>
          <w:divBdr>
            <w:top w:val="none" w:sz="0" w:space="0" w:color="auto"/>
            <w:left w:val="none" w:sz="0" w:space="0" w:color="auto"/>
            <w:bottom w:val="none" w:sz="0" w:space="0" w:color="auto"/>
            <w:right w:val="none" w:sz="0" w:space="0" w:color="auto"/>
          </w:divBdr>
        </w:div>
        <w:div w:id="5178831">
          <w:marLeft w:val="1123"/>
          <w:marRight w:val="0"/>
          <w:marTop w:val="60"/>
          <w:marBottom w:val="0"/>
          <w:divBdr>
            <w:top w:val="none" w:sz="0" w:space="0" w:color="auto"/>
            <w:left w:val="none" w:sz="0" w:space="0" w:color="auto"/>
            <w:bottom w:val="none" w:sz="0" w:space="0" w:color="auto"/>
            <w:right w:val="none" w:sz="0" w:space="0" w:color="auto"/>
          </w:divBdr>
        </w:div>
        <w:div w:id="911507403">
          <w:marLeft w:val="1123"/>
          <w:marRight w:val="0"/>
          <w:marTop w:val="60"/>
          <w:marBottom w:val="0"/>
          <w:divBdr>
            <w:top w:val="none" w:sz="0" w:space="0" w:color="auto"/>
            <w:left w:val="none" w:sz="0" w:space="0" w:color="auto"/>
            <w:bottom w:val="none" w:sz="0" w:space="0" w:color="auto"/>
            <w:right w:val="none" w:sz="0" w:space="0" w:color="auto"/>
          </w:divBdr>
        </w:div>
      </w:divsChild>
    </w:div>
    <w:div w:id="1040011193">
      <w:bodyDiv w:val="1"/>
      <w:marLeft w:val="0"/>
      <w:marRight w:val="0"/>
      <w:marTop w:val="0"/>
      <w:marBottom w:val="0"/>
      <w:divBdr>
        <w:top w:val="none" w:sz="0" w:space="0" w:color="auto"/>
        <w:left w:val="none" w:sz="0" w:space="0" w:color="auto"/>
        <w:bottom w:val="none" w:sz="0" w:space="0" w:color="auto"/>
        <w:right w:val="none" w:sz="0" w:space="0" w:color="auto"/>
      </w:divBdr>
      <w:divsChild>
        <w:div w:id="1993873705">
          <w:marLeft w:val="835"/>
          <w:marRight w:val="0"/>
          <w:marTop w:val="48"/>
          <w:marBottom w:val="0"/>
          <w:divBdr>
            <w:top w:val="none" w:sz="0" w:space="0" w:color="auto"/>
            <w:left w:val="none" w:sz="0" w:space="0" w:color="auto"/>
            <w:bottom w:val="none" w:sz="0" w:space="0" w:color="auto"/>
            <w:right w:val="none" w:sz="0" w:space="0" w:color="auto"/>
          </w:divBdr>
        </w:div>
        <w:div w:id="473986001">
          <w:marLeft w:val="1411"/>
          <w:marRight w:val="0"/>
          <w:marTop w:val="48"/>
          <w:marBottom w:val="0"/>
          <w:divBdr>
            <w:top w:val="none" w:sz="0" w:space="0" w:color="auto"/>
            <w:left w:val="none" w:sz="0" w:space="0" w:color="auto"/>
            <w:bottom w:val="none" w:sz="0" w:space="0" w:color="auto"/>
            <w:right w:val="none" w:sz="0" w:space="0" w:color="auto"/>
          </w:divBdr>
        </w:div>
      </w:divsChild>
    </w:div>
    <w:div w:id="1040397362">
      <w:bodyDiv w:val="1"/>
      <w:marLeft w:val="0"/>
      <w:marRight w:val="0"/>
      <w:marTop w:val="0"/>
      <w:marBottom w:val="0"/>
      <w:divBdr>
        <w:top w:val="none" w:sz="0" w:space="0" w:color="auto"/>
        <w:left w:val="none" w:sz="0" w:space="0" w:color="auto"/>
        <w:bottom w:val="none" w:sz="0" w:space="0" w:color="auto"/>
        <w:right w:val="none" w:sz="0" w:space="0" w:color="auto"/>
      </w:divBdr>
      <w:divsChild>
        <w:div w:id="178159054">
          <w:marLeft w:val="835"/>
          <w:marRight w:val="0"/>
          <w:marTop w:val="82"/>
          <w:marBottom w:val="0"/>
          <w:divBdr>
            <w:top w:val="none" w:sz="0" w:space="0" w:color="auto"/>
            <w:left w:val="none" w:sz="0" w:space="0" w:color="auto"/>
            <w:bottom w:val="none" w:sz="0" w:space="0" w:color="auto"/>
            <w:right w:val="none" w:sz="0" w:space="0" w:color="auto"/>
          </w:divBdr>
        </w:div>
        <w:div w:id="270091224">
          <w:marLeft w:val="835"/>
          <w:marRight w:val="0"/>
          <w:marTop w:val="82"/>
          <w:marBottom w:val="0"/>
          <w:divBdr>
            <w:top w:val="none" w:sz="0" w:space="0" w:color="auto"/>
            <w:left w:val="none" w:sz="0" w:space="0" w:color="auto"/>
            <w:bottom w:val="none" w:sz="0" w:space="0" w:color="auto"/>
            <w:right w:val="none" w:sz="0" w:space="0" w:color="auto"/>
          </w:divBdr>
        </w:div>
        <w:div w:id="379596740">
          <w:marLeft w:val="274"/>
          <w:marRight w:val="0"/>
          <w:marTop w:val="96"/>
          <w:marBottom w:val="0"/>
          <w:divBdr>
            <w:top w:val="none" w:sz="0" w:space="0" w:color="auto"/>
            <w:left w:val="none" w:sz="0" w:space="0" w:color="auto"/>
            <w:bottom w:val="none" w:sz="0" w:space="0" w:color="auto"/>
            <w:right w:val="none" w:sz="0" w:space="0" w:color="auto"/>
          </w:divBdr>
        </w:div>
        <w:div w:id="691959933">
          <w:marLeft w:val="835"/>
          <w:marRight w:val="0"/>
          <w:marTop w:val="82"/>
          <w:marBottom w:val="0"/>
          <w:divBdr>
            <w:top w:val="none" w:sz="0" w:space="0" w:color="auto"/>
            <w:left w:val="none" w:sz="0" w:space="0" w:color="auto"/>
            <w:bottom w:val="none" w:sz="0" w:space="0" w:color="auto"/>
            <w:right w:val="none" w:sz="0" w:space="0" w:color="auto"/>
          </w:divBdr>
        </w:div>
        <w:div w:id="952521896">
          <w:marLeft w:val="835"/>
          <w:marRight w:val="0"/>
          <w:marTop w:val="82"/>
          <w:marBottom w:val="0"/>
          <w:divBdr>
            <w:top w:val="none" w:sz="0" w:space="0" w:color="auto"/>
            <w:left w:val="none" w:sz="0" w:space="0" w:color="auto"/>
            <w:bottom w:val="none" w:sz="0" w:space="0" w:color="auto"/>
            <w:right w:val="none" w:sz="0" w:space="0" w:color="auto"/>
          </w:divBdr>
        </w:div>
        <w:div w:id="1224216332">
          <w:marLeft w:val="835"/>
          <w:marRight w:val="0"/>
          <w:marTop w:val="82"/>
          <w:marBottom w:val="0"/>
          <w:divBdr>
            <w:top w:val="none" w:sz="0" w:space="0" w:color="auto"/>
            <w:left w:val="none" w:sz="0" w:space="0" w:color="auto"/>
            <w:bottom w:val="none" w:sz="0" w:space="0" w:color="auto"/>
            <w:right w:val="none" w:sz="0" w:space="0" w:color="auto"/>
          </w:divBdr>
        </w:div>
        <w:div w:id="1600408489">
          <w:marLeft w:val="835"/>
          <w:marRight w:val="0"/>
          <w:marTop w:val="82"/>
          <w:marBottom w:val="0"/>
          <w:divBdr>
            <w:top w:val="none" w:sz="0" w:space="0" w:color="auto"/>
            <w:left w:val="none" w:sz="0" w:space="0" w:color="auto"/>
            <w:bottom w:val="none" w:sz="0" w:space="0" w:color="auto"/>
            <w:right w:val="none" w:sz="0" w:space="0" w:color="auto"/>
          </w:divBdr>
        </w:div>
        <w:div w:id="1718972572">
          <w:marLeft w:val="274"/>
          <w:marRight w:val="0"/>
          <w:marTop w:val="96"/>
          <w:marBottom w:val="0"/>
          <w:divBdr>
            <w:top w:val="none" w:sz="0" w:space="0" w:color="auto"/>
            <w:left w:val="none" w:sz="0" w:space="0" w:color="auto"/>
            <w:bottom w:val="none" w:sz="0" w:space="0" w:color="auto"/>
            <w:right w:val="none" w:sz="0" w:space="0" w:color="auto"/>
          </w:divBdr>
        </w:div>
      </w:divsChild>
    </w:div>
    <w:div w:id="1107314433">
      <w:bodyDiv w:val="1"/>
      <w:marLeft w:val="0"/>
      <w:marRight w:val="0"/>
      <w:marTop w:val="0"/>
      <w:marBottom w:val="0"/>
      <w:divBdr>
        <w:top w:val="none" w:sz="0" w:space="0" w:color="auto"/>
        <w:left w:val="none" w:sz="0" w:space="0" w:color="auto"/>
        <w:bottom w:val="none" w:sz="0" w:space="0" w:color="auto"/>
        <w:right w:val="none" w:sz="0" w:space="0" w:color="auto"/>
      </w:divBdr>
      <w:divsChild>
        <w:div w:id="290329299">
          <w:marLeft w:val="547"/>
          <w:marRight w:val="0"/>
          <w:marTop w:val="60"/>
          <w:marBottom w:val="0"/>
          <w:divBdr>
            <w:top w:val="none" w:sz="0" w:space="0" w:color="auto"/>
            <w:left w:val="none" w:sz="0" w:space="0" w:color="auto"/>
            <w:bottom w:val="none" w:sz="0" w:space="0" w:color="auto"/>
            <w:right w:val="none" w:sz="0" w:space="0" w:color="auto"/>
          </w:divBdr>
        </w:div>
        <w:div w:id="382797040">
          <w:marLeft w:val="1123"/>
          <w:marRight w:val="0"/>
          <w:marTop w:val="60"/>
          <w:marBottom w:val="0"/>
          <w:divBdr>
            <w:top w:val="none" w:sz="0" w:space="0" w:color="auto"/>
            <w:left w:val="none" w:sz="0" w:space="0" w:color="auto"/>
            <w:bottom w:val="none" w:sz="0" w:space="0" w:color="auto"/>
            <w:right w:val="none" w:sz="0" w:space="0" w:color="auto"/>
          </w:divBdr>
        </w:div>
        <w:div w:id="1161852314">
          <w:marLeft w:val="547"/>
          <w:marRight w:val="0"/>
          <w:marTop w:val="60"/>
          <w:marBottom w:val="0"/>
          <w:divBdr>
            <w:top w:val="none" w:sz="0" w:space="0" w:color="auto"/>
            <w:left w:val="none" w:sz="0" w:space="0" w:color="auto"/>
            <w:bottom w:val="none" w:sz="0" w:space="0" w:color="auto"/>
            <w:right w:val="none" w:sz="0" w:space="0" w:color="auto"/>
          </w:divBdr>
        </w:div>
        <w:div w:id="1522743425">
          <w:marLeft w:val="1123"/>
          <w:marRight w:val="0"/>
          <w:marTop w:val="60"/>
          <w:marBottom w:val="0"/>
          <w:divBdr>
            <w:top w:val="none" w:sz="0" w:space="0" w:color="auto"/>
            <w:left w:val="none" w:sz="0" w:space="0" w:color="auto"/>
            <w:bottom w:val="none" w:sz="0" w:space="0" w:color="auto"/>
            <w:right w:val="none" w:sz="0" w:space="0" w:color="auto"/>
          </w:divBdr>
        </w:div>
        <w:div w:id="797602521">
          <w:marLeft w:val="547"/>
          <w:marRight w:val="0"/>
          <w:marTop w:val="60"/>
          <w:marBottom w:val="0"/>
          <w:divBdr>
            <w:top w:val="none" w:sz="0" w:space="0" w:color="auto"/>
            <w:left w:val="none" w:sz="0" w:space="0" w:color="auto"/>
            <w:bottom w:val="none" w:sz="0" w:space="0" w:color="auto"/>
            <w:right w:val="none" w:sz="0" w:space="0" w:color="auto"/>
          </w:divBdr>
        </w:div>
        <w:div w:id="1205173007">
          <w:marLeft w:val="1123"/>
          <w:marRight w:val="0"/>
          <w:marTop w:val="60"/>
          <w:marBottom w:val="0"/>
          <w:divBdr>
            <w:top w:val="none" w:sz="0" w:space="0" w:color="auto"/>
            <w:left w:val="none" w:sz="0" w:space="0" w:color="auto"/>
            <w:bottom w:val="none" w:sz="0" w:space="0" w:color="auto"/>
            <w:right w:val="none" w:sz="0" w:space="0" w:color="auto"/>
          </w:divBdr>
        </w:div>
        <w:div w:id="590817960">
          <w:marLeft w:val="547"/>
          <w:marRight w:val="0"/>
          <w:marTop w:val="60"/>
          <w:marBottom w:val="0"/>
          <w:divBdr>
            <w:top w:val="none" w:sz="0" w:space="0" w:color="auto"/>
            <w:left w:val="none" w:sz="0" w:space="0" w:color="auto"/>
            <w:bottom w:val="none" w:sz="0" w:space="0" w:color="auto"/>
            <w:right w:val="none" w:sz="0" w:space="0" w:color="auto"/>
          </w:divBdr>
        </w:div>
        <w:div w:id="196941064">
          <w:marLeft w:val="1123"/>
          <w:marRight w:val="0"/>
          <w:marTop w:val="60"/>
          <w:marBottom w:val="0"/>
          <w:divBdr>
            <w:top w:val="none" w:sz="0" w:space="0" w:color="auto"/>
            <w:left w:val="none" w:sz="0" w:space="0" w:color="auto"/>
            <w:bottom w:val="none" w:sz="0" w:space="0" w:color="auto"/>
            <w:right w:val="none" w:sz="0" w:space="0" w:color="auto"/>
          </w:divBdr>
        </w:div>
        <w:div w:id="813638255">
          <w:marLeft w:val="1123"/>
          <w:marRight w:val="0"/>
          <w:marTop w:val="60"/>
          <w:marBottom w:val="0"/>
          <w:divBdr>
            <w:top w:val="none" w:sz="0" w:space="0" w:color="auto"/>
            <w:left w:val="none" w:sz="0" w:space="0" w:color="auto"/>
            <w:bottom w:val="none" w:sz="0" w:space="0" w:color="auto"/>
            <w:right w:val="none" w:sz="0" w:space="0" w:color="auto"/>
          </w:divBdr>
        </w:div>
        <w:div w:id="1837768982">
          <w:marLeft w:val="547"/>
          <w:marRight w:val="0"/>
          <w:marTop w:val="60"/>
          <w:marBottom w:val="0"/>
          <w:divBdr>
            <w:top w:val="none" w:sz="0" w:space="0" w:color="auto"/>
            <w:left w:val="none" w:sz="0" w:space="0" w:color="auto"/>
            <w:bottom w:val="none" w:sz="0" w:space="0" w:color="auto"/>
            <w:right w:val="none" w:sz="0" w:space="0" w:color="auto"/>
          </w:divBdr>
        </w:div>
        <w:div w:id="2023437498">
          <w:marLeft w:val="1123"/>
          <w:marRight w:val="0"/>
          <w:marTop w:val="60"/>
          <w:marBottom w:val="0"/>
          <w:divBdr>
            <w:top w:val="none" w:sz="0" w:space="0" w:color="auto"/>
            <w:left w:val="none" w:sz="0" w:space="0" w:color="auto"/>
            <w:bottom w:val="none" w:sz="0" w:space="0" w:color="auto"/>
            <w:right w:val="none" w:sz="0" w:space="0" w:color="auto"/>
          </w:divBdr>
        </w:div>
        <w:div w:id="660502048">
          <w:marLeft w:val="1123"/>
          <w:marRight w:val="0"/>
          <w:marTop w:val="60"/>
          <w:marBottom w:val="0"/>
          <w:divBdr>
            <w:top w:val="none" w:sz="0" w:space="0" w:color="auto"/>
            <w:left w:val="none" w:sz="0" w:space="0" w:color="auto"/>
            <w:bottom w:val="none" w:sz="0" w:space="0" w:color="auto"/>
            <w:right w:val="none" w:sz="0" w:space="0" w:color="auto"/>
          </w:divBdr>
        </w:div>
      </w:divsChild>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224095972">
      <w:bodyDiv w:val="1"/>
      <w:marLeft w:val="0"/>
      <w:marRight w:val="0"/>
      <w:marTop w:val="0"/>
      <w:marBottom w:val="0"/>
      <w:divBdr>
        <w:top w:val="none" w:sz="0" w:space="0" w:color="auto"/>
        <w:left w:val="none" w:sz="0" w:space="0" w:color="auto"/>
        <w:bottom w:val="none" w:sz="0" w:space="0" w:color="auto"/>
        <w:right w:val="none" w:sz="0" w:space="0" w:color="auto"/>
      </w:divBdr>
    </w:div>
    <w:div w:id="1881891603">
      <w:bodyDiv w:val="1"/>
      <w:marLeft w:val="0"/>
      <w:marRight w:val="0"/>
      <w:marTop w:val="0"/>
      <w:marBottom w:val="0"/>
      <w:divBdr>
        <w:top w:val="none" w:sz="0" w:space="0" w:color="auto"/>
        <w:left w:val="none" w:sz="0" w:space="0" w:color="auto"/>
        <w:bottom w:val="none" w:sz="0" w:space="0" w:color="auto"/>
        <w:right w:val="none" w:sz="0" w:space="0" w:color="auto"/>
      </w:divBdr>
    </w:div>
    <w:div w:id="188594627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30431398">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3gpp.org/ftp/tsg_ran/WG2_RL2//TSGR2_107/Docs/R2-1908888.zip" TargetMode="External"/><Relationship Id="rId18" Type="http://schemas.openxmlformats.org/officeDocument/2006/relationships/hyperlink" Target="http://www.3gpp.org/ftp/tsg_ran/WG2_RL2/TSGR2_107/Docs/R2-1911618.zip" TargetMode="External"/><Relationship Id="rId26" Type="http://schemas.openxmlformats.org/officeDocument/2006/relationships/hyperlink" Target="file:///C:\Users\panidx\Documents\RAN2\TSGR2_107\Docs\R2-1909237.zip" TargetMode="External"/><Relationship Id="rId39" Type="http://schemas.openxmlformats.org/officeDocument/2006/relationships/hyperlink" Target="file:///C:\Users\panidx\Documents\RAN2\TSGR2_107\Docs\R2-1911277.zip" TargetMode="External"/><Relationship Id="rId3" Type="http://schemas.openxmlformats.org/officeDocument/2006/relationships/customXml" Target="../customXml/item3.xml"/><Relationship Id="rId21" Type="http://schemas.openxmlformats.org/officeDocument/2006/relationships/hyperlink" Target="file:///C:\Users\panidx\Documents\RAN2\TSGR2_107\Docs\R2-1909558.zip" TargetMode="External"/><Relationship Id="rId34" Type="http://schemas.openxmlformats.org/officeDocument/2006/relationships/hyperlink" Target="file:///C:\Users\panidx\Documents\RAN2\TSGR2_107\Docs\R2-1911243.zip" TargetMode="External"/><Relationship Id="rId42" Type="http://schemas.openxmlformats.org/officeDocument/2006/relationships/hyperlink" Target="http://www.3gpp.org/ftp/tsg_ran/WG2_RL2/TSGR2_107/Docs/R2-1909983.zip" TargetMode="External"/><Relationship Id="rId7" Type="http://schemas.openxmlformats.org/officeDocument/2006/relationships/webSettings" Target="webSettings.xml"/><Relationship Id="rId12" Type="http://schemas.openxmlformats.org/officeDocument/2006/relationships/hyperlink" Target="http://www.3gpp.org/ftp/tsg_ran/WG2_RL2//TSGR2_107/Docs/R2-1909987.zip" TargetMode="External"/><Relationship Id="rId17" Type="http://schemas.openxmlformats.org/officeDocument/2006/relationships/hyperlink" Target="http://www.3gpp.org/ftp/tsg_ran/WG2_RL2/TSGR2_107/Docs/R2-1909983.zip" TargetMode="External"/><Relationship Id="rId25" Type="http://schemas.openxmlformats.org/officeDocument/2006/relationships/hyperlink" Target="file:///C:\Users\panidx\Documents\RAN2\TSGR2_107\Docs\R2-1909085.zip" TargetMode="External"/><Relationship Id="rId33" Type="http://schemas.openxmlformats.org/officeDocument/2006/relationships/hyperlink" Target="file:///C:\Users\panidx\Documents\RAN2\TSGR2_107\Docs\R2-1911242.zip" TargetMode="External"/><Relationship Id="rId38" Type="http://schemas.openxmlformats.org/officeDocument/2006/relationships/hyperlink" Target="file:///C:\Users\panidx\Documents\RAN2\TSGR2_107\Docs\R2-1911275.zip" TargetMode="External"/><Relationship Id="rId2" Type="http://schemas.openxmlformats.org/officeDocument/2006/relationships/customXml" Target="../customXml/item2.xml"/><Relationship Id="rId16" Type="http://schemas.openxmlformats.org/officeDocument/2006/relationships/hyperlink" Target="http://www.3gpp.org/ftp/tsg_ran/WG2_RL2/TSGR2_107/Docs/R2-1908888.zip" TargetMode="External"/><Relationship Id="rId20" Type="http://schemas.openxmlformats.org/officeDocument/2006/relationships/hyperlink" Target="file:///C:\Users\panidx\Documents\RAN2\TSGR2_107\Docs\R2-1911291.zip" TargetMode="External"/><Relationship Id="rId29" Type="http://schemas.openxmlformats.org/officeDocument/2006/relationships/hyperlink" Target="file:///C:\Users\panidx\Documents\RAN2\TSGR2_107\Docs\R2-1910403.zip" TargetMode="External"/><Relationship Id="rId41" Type="http://schemas.openxmlformats.org/officeDocument/2006/relationships/hyperlink" Target="file:///C:\Users\panidx\Documents\RAN2\TSGR2_107\Docs\R2-1911288.zip"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ftp/tsg_ran/TSG_RAN//TSGR_85/Docs/RP-192225.zip" TargetMode="External"/><Relationship Id="rId24" Type="http://schemas.openxmlformats.org/officeDocument/2006/relationships/hyperlink" Target="file:///C:\Users\panidx\Documents\RAN2\TSGR2_107\Docs\R2-1908889.zip" TargetMode="External"/><Relationship Id="rId32" Type="http://schemas.openxmlformats.org/officeDocument/2006/relationships/hyperlink" Target="file:///C:\Users\panidx\Documents\RAN2\TSGR2_107\Docs\R2-1911241.zip" TargetMode="External"/><Relationship Id="rId37" Type="http://schemas.openxmlformats.org/officeDocument/2006/relationships/hyperlink" Target="file:///C:\Users\panidx\Documents\RAN2\TSGR2_107\Docs\R2-1911269.zip" TargetMode="External"/><Relationship Id="rId40" Type="http://schemas.openxmlformats.org/officeDocument/2006/relationships/hyperlink" Target="file:///C:\Users\panidx\Documents\RAN2\TSGR2_107\Docs\R2-1911284.zip" TargetMode="External"/><Relationship Id="rId45"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http://www.3gpp.org/ftp/tsg_ran/WG2_RL2//TSGR2_107/Docs/R2-1911618.zip" TargetMode="External"/><Relationship Id="rId23" Type="http://schemas.openxmlformats.org/officeDocument/2006/relationships/hyperlink" Target="file:///C:\Users\panidx\Documents\RAN2\TSGR2_107\Docs\R2-1908775.zip" TargetMode="External"/><Relationship Id="rId28" Type="http://schemas.openxmlformats.org/officeDocument/2006/relationships/hyperlink" Target="file:///C:\Users\panidx\Documents\RAN2\TSGR2_107\Docs\R2-1910085.zip" TargetMode="External"/><Relationship Id="rId36" Type="http://schemas.openxmlformats.org/officeDocument/2006/relationships/hyperlink" Target="file:///C:\Users\panidx\Documents\RAN2\TSGR2_107\Docs\R2-1911245.zip" TargetMode="External"/><Relationship Id="rId10" Type="http://schemas.openxmlformats.org/officeDocument/2006/relationships/hyperlink" Target="http://www.3gpp.org/ftp/tsg_ran/TSG_RAN//TSGR_84/Docs/RP-191607.zip" TargetMode="External"/><Relationship Id="rId19" Type="http://schemas.openxmlformats.org/officeDocument/2006/relationships/hyperlink" Target="file:///C:\Users\panidx\Documents\RAN2\TSGR2_107\Docs\R2-1911300.zip" TargetMode="External"/><Relationship Id="rId31" Type="http://schemas.openxmlformats.org/officeDocument/2006/relationships/hyperlink" Target="file:///C:\Users\panidx\Documents\RAN2\TSGR2_107\Docs\R2-1911000.zip" TargetMode="External"/><Relationship Id="rId44"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3gpp.org/ftp/tsg_ran/WG2_RL2//TSGR2_107/Docs/R2-1909983.zip" TargetMode="External"/><Relationship Id="rId22" Type="http://schemas.openxmlformats.org/officeDocument/2006/relationships/hyperlink" Target="file:///C:\Users\panidx\Documents\RAN2\TSGR2_107\Docs\R2-1910525.zip" TargetMode="External"/><Relationship Id="rId27" Type="http://schemas.openxmlformats.org/officeDocument/2006/relationships/hyperlink" Target="file:///C:\Users\panidx\Documents\RAN2\TSGR2_107\Docs\R2-1909531.zip" TargetMode="External"/><Relationship Id="rId30" Type="http://schemas.openxmlformats.org/officeDocument/2006/relationships/hyperlink" Target="file:///C:\Users\panidx\Documents\RAN2\TSGR2_107\Docs\R2-1910960.zip" TargetMode="External"/><Relationship Id="rId35" Type="http://schemas.openxmlformats.org/officeDocument/2006/relationships/hyperlink" Target="file:///C:\Users\panidx\Documents\RAN2\TSGR2_107\Docs\R2-1911244.zip" TargetMode="External"/><Relationship Id="rId43"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7a9339ec18d0f99ec313ec67adfdafc3">
  <xsd:schema xmlns:xsd="http://www.w3.org/2001/XMLSchema" xmlns:xs="http://www.w3.org/2001/XMLSchema" xmlns:p="http://schemas.microsoft.com/office/2006/metadata/properties" xmlns:ns3="6f846979-0e6f-42ff-8b87-e1893efeda99" targetNamespace="http://schemas.microsoft.com/office/2006/metadata/properties" ma:root="true" ma:fieldsID="b1968b95c1a49b202ef709d185ed5b47"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53F70C4-8314-43E4-9B8C-D3FDEE60419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EA051E9-AF67-4649-9398-4BBA10E67797}">
  <ds:schemaRefs>
    <ds:schemaRef ds:uri="http://schemas.microsoft.com/sharepoint/v3/contenttype/forms"/>
  </ds:schemaRefs>
</ds:datastoreItem>
</file>

<file path=customXml/itemProps3.xml><?xml version="1.0" encoding="utf-8"?>
<ds:datastoreItem xmlns:ds="http://schemas.openxmlformats.org/officeDocument/2006/customXml" ds:itemID="{897129B0-10C2-4A26-A54D-813D8DEBC2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190</TotalTime>
  <Pages>7</Pages>
  <Words>3635</Words>
  <Characters>20722</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24309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VAN DER ZEE</dc:creator>
  <cp:keywords/>
  <cp:lastModifiedBy>Ericsson (Martin)</cp:lastModifiedBy>
  <cp:revision>32</cp:revision>
  <cp:lastPrinted>2009-10-21T14:47:00Z</cp:lastPrinted>
  <dcterms:created xsi:type="dcterms:W3CDTF">2019-09-26T12:26:00Z</dcterms:created>
  <dcterms:modified xsi:type="dcterms:W3CDTF">2019-10-04T06:34:00Z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0x0101003AA7AC0C743A294CADF60F661720E3E6</vt:lpwstr>
  </property>
</Properties>
</file>